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BA" w:rsidRDefault="005D31BF">
      <w:pPr>
        <w:tabs>
          <w:tab w:val="left" w:pos="4210"/>
          <w:tab w:val="left" w:pos="6523"/>
        </w:tabs>
        <w:ind w:left="235"/>
        <w:rPr>
          <w:rFonts w:ascii="Times New Roman"/>
          <w:sz w:val="20"/>
        </w:rPr>
      </w:pPr>
      <w:r>
        <w:rPr>
          <w:rFonts w:ascii="Times New Roman"/>
          <w:position w:val="31"/>
          <w:sz w:val="20"/>
        </w:rPr>
        <w:tab/>
      </w:r>
      <w:r>
        <w:rPr>
          <w:rFonts w:ascii="Times New Roman"/>
          <w:position w:val="25"/>
          <w:sz w:val="20"/>
        </w:rPr>
        <w:tab/>
      </w:r>
    </w:p>
    <w:p w:rsidR="00FB0BF2" w:rsidRPr="00FB0BF2" w:rsidRDefault="00F7454F" w:rsidP="00FB0BF2">
      <w:pPr>
        <w:pStyle w:val="ListParagraph"/>
        <w:jc w:val="right"/>
        <w:rPr>
          <w:rFonts w:asciiTheme="minorHAnsi" w:eastAsia="Times New Roman" w:hAnsiTheme="minorHAnsi" w:cstheme="minorHAnsi"/>
          <w:i/>
          <w:iCs/>
          <w:lang w:bidi="ar-SA"/>
        </w:rPr>
      </w:pPr>
      <w:r>
        <w:rPr>
          <w:rFonts w:asciiTheme="minorHAnsi" w:hAnsiTheme="minorHAnsi" w:cstheme="minorHAnsi"/>
          <w:i/>
          <w:iCs/>
        </w:rPr>
        <w:t>CI-2020-31</w:t>
      </w:r>
    </w:p>
    <w:p w:rsidR="009149BA" w:rsidRPr="00FB0BF2" w:rsidRDefault="00FB0BF2" w:rsidP="00FB0BF2">
      <w:pPr>
        <w:pStyle w:val="BodyText"/>
        <w:spacing w:before="10"/>
        <w:ind w:left="0"/>
        <w:jc w:val="right"/>
        <w:rPr>
          <w:rFonts w:ascii="Times New Roman"/>
          <w:i/>
          <w:iCs/>
          <w:sz w:val="13"/>
        </w:rPr>
      </w:pPr>
      <w:r w:rsidRPr="00B74E11">
        <w:rPr>
          <w:rFonts w:asciiTheme="minorHAnsi" w:hAnsiTheme="minorHAnsi" w:cstheme="minorHAnsi"/>
          <w:i/>
          <w:iCs/>
          <w:szCs w:val="20"/>
        </w:rPr>
        <w:t>5. Pielikums</w:t>
      </w:r>
    </w:p>
    <w:p w:rsidR="009149BA" w:rsidRDefault="005D31BF">
      <w:pPr>
        <w:tabs>
          <w:tab w:val="left" w:pos="4271"/>
        </w:tabs>
        <w:spacing w:before="51"/>
        <w:ind w:left="157"/>
        <w:jc w:val="center"/>
        <w:rPr>
          <w:b/>
          <w:sz w:val="24"/>
        </w:rPr>
      </w:pPr>
      <w:r>
        <w:rPr>
          <w:b/>
          <w:sz w:val="24"/>
        </w:rPr>
        <w:t>PAKALPOJUMA LĪGUMS</w:t>
      </w:r>
      <w:r>
        <w:rPr>
          <w:b/>
          <w:spacing w:val="-10"/>
          <w:sz w:val="24"/>
        </w:rPr>
        <w:t xml:space="preserve"> </w:t>
      </w:r>
      <w:r>
        <w:rPr>
          <w:b/>
          <w:sz w:val="24"/>
        </w:rPr>
        <w:t>Nr.</w:t>
      </w:r>
      <w:r>
        <w:rPr>
          <w:b/>
          <w:sz w:val="24"/>
          <w:u w:val="thick"/>
        </w:rPr>
        <w:t xml:space="preserve"> </w:t>
      </w:r>
      <w:r>
        <w:rPr>
          <w:b/>
          <w:sz w:val="24"/>
          <w:u w:val="thick"/>
        </w:rPr>
        <w:tab/>
      </w:r>
    </w:p>
    <w:p w:rsidR="009149BA" w:rsidRDefault="009149BA">
      <w:pPr>
        <w:pStyle w:val="BodyText"/>
        <w:spacing w:before="3"/>
        <w:ind w:left="0"/>
        <w:jc w:val="left"/>
        <w:rPr>
          <w:b/>
          <w:sz w:val="17"/>
        </w:rPr>
      </w:pPr>
    </w:p>
    <w:p w:rsidR="009149BA" w:rsidRDefault="002F29F5" w:rsidP="009D327F">
      <w:pPr>
        <w:pStyle w:val="BodyText"/>
        <w:tabs>
          <w:tab w:val="left" w:pos="7142"/>
        </w:tabs>
        <w:spacing w:before="56"/>
        <w:ind w:left="302"/>
      </w:pPr>
      <w:r>
        <w:t>Nīcā,</w:t>
      </w:r>
      <w:r>
        <w:tab/>
        <w:t>20</w:t>
      </w:r>
      <w:r w:rsidR="00FB0BF2">
        <w:t>20</w:t>
      </w:r>
      <w:r w:rsidR="005D31BF">
        <w:t>. gada</w:t>
      </w:r>
      <w:r>
        <w:rPr>
          <w:u w:val="single"/>
        </w:rPr>
        <w:t xml:space="preserve"> ____</w:t>
      </w:r>
      <w:r w:rsidR="005D31BF">
        <w:t>.</w:t>
      </w:r>
      <w:r w:rsidR="005D31BF">
        <w:rPr>
          <w:spacing w:val="-24"/>
        </w:rPr>
        <w:t xml:space="preserve"> </w:t>
      </w:r>
      <w:r>
        <w:t>maijā</w:t>
      </w:r>
    </w:p>
    <w:p w:rsidR="009149BA" w:rsidRDefault="009149BA">
      <w:pPr>
        <w:pStyle w:val="BodyText"/>
        <w:spacing w:before="3"/>
        <w:ind w:left="0"/>
        <w:jc w:val="left"/>
        <w:rPr>
          <w:sz w:val="19"/>
        </w:rPr>
      </w:pPr>
    </w:p>
    <w:p w:rsidR="002F29F5" w:rsidRDefault="005D31BF" w:rsidP="002F29F5">
      <w:pPr>
        <w:pStyle w:val="BodyText"/>
        <w:spacing w:before="1"/>
        <w:ind w:left="302" w:right="191"/>
      </w:pPr>
      <w:r>
        <w:rPr>
          <w:b/>
        </w:rPr>
        <w:t xml:space="preserve">Nīcas novada dome, </w:t>
      </w:r>
      <w:r>
        <w:t xml:space="preserve">reģ. Nr. 90000031531, Bārtas ielas 6, Nīca, Nīcas </w:t>
      </w:r>
      <w:r w:rsidR="002F29F5">
        <w:t xml:space="preserve">pagasts, Nīcas novads, LV-3473, </w:t>
      </w:r>
      <w:r>
        <w:t xml:space="preserve">tās priekšsēdētāja Agra </w:t>
      </w:r>
      <w:proofErr w:type="spellStart"/>
      <w:r>
        <w:t>Petermaņa</w:t>
      </w:r>
      <w:proofErr w:type="spellEnd"/>
      <w:r>
        <w:t xml:space="preserve"> personā, kurš rīkojas uz Nīc</w:t>
      </w:r>
      <w:r w:rsidR="002F29F5">
        <w:t xml:space="preserve">as novada domes nolikuma pamata </w:t>
      </w:r>
      <w:r>
        <w:t>(turpmāk tekstā saukts “Pasūtītājs”), no vienas puses un,</w:t>
      </w:r>
    </w:p>
    <w:p w:rsidR="002F29F5" w:rsidRDefault="002F29F5" w:rsidP="002F29F5">
      <w:pPr>
        <w:ind w:left="284"/>
        <w:jc w:val="both"/>
        <w:rPr>
          <w:rFonts w:asciiTheme="minorHAnsi" w:hAnsiTheme="minorHAnsi" w:cstheme="minorHAnsi"/>
          <w:shd w:val="clear" w:color="auto" w:fill="FFFFFF"/>
        </w:rPr>
      </w:pPr>
      <w:r>
        <w:rPr>
          <w:rFonts w:asciiTheme="minorHAnsi" w:hAnsiTheme="minorHAnsi" w:cstheme="minorHAnsi"/>
          <w:b/>
          <w:shd w:val="clear" w:color="auto" w:fill="FFFFFF"/>
        </w:rPr>
        <w:t>SIA “______________”,</w:t>
      </w:r>
      <w:r>
        <w:rPr>
          <w:rFonts w:asciiTheme="minorHAnsi" w:hAnsiTheme="minorHAnsi" w:cstheme="minorHAnsi"/>
          <w:shd w:val="clear" w:color="auto" w:fill="FFFFFF"/>
        </w:rPr>
        <w:t xml:space="preserve"> Reģ. Nr. ______________, juridiskā adrese: _______________, tās īpašnieka ______________ personā, (turpmāk tekstā saukts “Pakalpojuma sniedzējs”) no otras puses, abi kopā turpmāk – Puses, vai atsevišķi – Puse, noslēdz sekojoša satura līgumu.</w:t>
      </w:r>
    </w:p>
    <w:p w:rsidR="009149BA" w:rsidRDefault="009149BA" w:rsidP="002F29F5">
      <w:pPr>
        <w:pStyle w:val="BodyText"/>
        <w:spacing w:before="11"/>
        <w:ind w:left="0"/>
        <w:rPr>
          <w:sz w:val="21"/>
        </w:rPr>
      </w:pPr>
    </w:p>
    <w:p w:rsidR="009149BA" w:rsidRDefault="005D31BF" w:rsidP="002F29F5">
      <w:pPr>
        <w:pStyle w:val="Heading1"/>
        <w:numPr>
          <w:ilvl w:val="0"/>
          <w:numId w:val="2"/>
        </w:numPr>
        <w:tabs>
          <w:tab w:val="left" w:pos="813"/>
          <w:tab w:val="left" w:pos="814"/>
        </w:tabs>
      </w:pPr>
      <w:r>
        <w:t>Līguma priekšmets un</w:t>
      </w:r>
      <w:r>
        <w:rPr>
          <w:spacing w:val="-9"/>
        </w:rPr>
        <w:t xml:space="preserve"> </w:t>
      </w:r>
      <w:r>
        <w:t>termiņš</w:t>
      </w:r>
    </w:p>
    <w:p w:rsidR="009149BA" w:rsidRDefault="005D31BF" w:rsidP="002F29F5">
      <w:pPr>
        <w:pStyle w:val="ListParagraph"/>
        <w:numPr>
          <w:ilvl w:val="1"/>
          <w:numId w:val="2"/>
        </w:numPr>
        <w:tabs>
          <w:tab w:val="left" w:pos="814"/>
        </w:tabs>
      </w:pPr>
      <w:r>
        <w:t>Pasūtītājs</w:t>
      </w:r>
      <w:r>
        <w:rPr>
          <w:spacing w:val="26"/>
        </w:rPr>
        <w:t xml:space="preserve"> </w:t>
      </w:r>
      <w:r>
        <w:t>uzdod,</w:t>
      </w:r>
      <w:r>
        <w:rPr>
          <w:spacing w:val="27"/>
        </w:rPr>
        <w:t xml:space="preserve"> </w:t>
      </w:r>
      <w:r>
        <w:t>un</w:t>
      </w:r>
      <w:r>
        <w:rPr>
          <w:spacing w:val="25"/>
        </w:rPr>
        <w:t xml:space="preserve"> </w:t>
      </w:r>
      <w:r>
        <w:t>Pakalpojuma</w:t>
      </w:r>
      <w:r>
        <w:rPr>
          <w:spacing w:val="24"/>
        </w:rPr>
        <w:t xml:space="preserve"> </w:t>
      </w:r>
      <w:r>
        <w:t>sniedzējs</w:t>
      </w:r>
      <w:r>
        <w:rPr>
          <w:spacing w:val="26"/>
        </w:rPr>
        <w:t xml:space="preserve"> </w:t>
      </w:r>
      <w:r>
        <w:t>apņemas</w:t>
      </w:r>
      <w:r>
        <w:rPr>
          <w:spacing w:val="27"/>
        </w:rPr>
        <w:t xml:space="preserve"> </w:t>
      </w:r>
      <w:r>
        <w:t>veikt</w:t>
      </w:r>
      <w:r w:rsidR="00FB0BF2">
        <w:rPr>
          <w:spacing w:val="26"/>
        </w:rPr>
        <w:t xml:space="preserve"> </w:t>
      </w:r>
      <w:r w:rsidR="002F29F5" w:rsidRPr="00FB0BF2">
        <w:rPr>
          <w:rFonts w:asciiTheme="minorHAnsi" w:hAnsiTheme="minorHAnsi" w:cstheme="minorHAnsi"/>
          <w:bCs/>
          <w:szCs w:val="20"/>
          <w:u w:val="single"/>
        </w:rPr>
        <w:t>kompozītmateriāla la</w:t>
      </w:r>
      <w:r w:rsidR="00FB0BF2">
        <w:rPr>
          <w:rFonts w:asciiTheme="minorHAnsi" w:hAnsiTheme="minorHAnsi" w:cstheme="minorHAnsi"/>
          <w:bCs/>
          <w:szCs w:val="20"/>
          <w:u w:val="single"/>
        </w:rPr>
        <w:t>biekārtojuma elementu</w:t>
      </w:r>
      <w:r w:rsidR="002F29F5" w:rsidRPr="00FB0BF2">
        <w:rPr>
          <w:rFonts w:asciiTheme="minorHAnsi" w:hAnsiTheme="minorHAnsi" w:cstheme="minorHAnsi"/>
          <w:bCs/>
          <w:szCs w:val="20"/>
          <w:u w:val="single"/>
        </w:rPr>
        <w:t xml:space="preserve"> izgatavošanu un piegādi</w:t>
      </w:r>
      <w:r w:rsidR="002F29F5">
        <w:t xml:space="preserve"> </w:t>
      </w:r>
      <w:r>
        <w:t xml:space="preserve">(turpmāk tekstā – Pakalpojums), saskaņā ar Pakalpojuma sniedzēja iesniegto </w:t>
      </w:r>
      <w:r w:rsidR="00FB0BF2">
        <w:t>finanšu</w:t>
      </w:r>
      <w:r w:rsidR="00656ABA">
        <w:t xml:space="preserve"> </w:t>
      </w:r>
      <w:r>
        <w:t>piedāvājumu</w:t>
      </w:r>
      <w:r w:rsidR="002F29F5">
        <w:t xml:space="preserve"> </w:t>
      </w:r>
      <w:r w:rsidR="002F29F5" w:rsidRPr="002F29F5">
        <w:rPr>
          <w:i/>
        </w:rPr>
        <w:t>(1.pielikums)</w:t>
      </w:r>
      <w:r>
        <w:t xml:space="preserve">, </w:t>
      </w:r>
      <w:r w:rsidR="002F29F5">
        <w:t>cenu izpētes</w:t>
      </w:r>
      <w:r>
        <w:t xml:space="preserve"> tehnisko specifikāciju</w:t>
      </w:r>
      <w:r w:rsidR="002F29F5">
        <w:t xml:space="preserve"> – piedāvājumu </w:t>
      </w:r>
      <w:r w:rsidRPr="002F29F5">
        <w:rPr>
          <w:i/>
        </w:rPr>
        <w:t xml:space="preserve">(2. pielikums) </w:t>
      </w:r>
      <w:r>
        <w:t>un spēkā esošajiem Latvijas Republikas normatīvajiem aktiem un Līguma</w:t>
      </w:r>
      <w:r w:rsidRPr="002F29F5">
        <w:rPr>
          <w:spacing w:val="-2"/>
        </w:rPr>
        <w:t xml:space="preserve"> </w:t>
      </w:r>
      <w:r>
        <w:t>noteikumiem.</w:t>
      </w:r>
    </w:p>
    <w:p w:rsidR="009149BA" w:rsidRPr="00FB0BF2" w:rsidRDefault="000B1B8E" w:rsidP="00FB0BF2">
      <w:pPr>
        <w:pStyle w:val="Sarakstarindkopa1"/>
        <w:numPr>
          <w:ilvl w:val="1"/>
          <w:numId w:val="2"/>
        </w:numPr>
        <w:tabs>
          <w:tab w:val="left" w:pos="567"/>
        </w:tabs>
        <w:suppressAutoHyphens/>
        <w:jc w:val="both"/>
        <w:rPr>
          <w:rFonts w:asciiTheme="minorHAnsi" w:hAnsiTheme="minorHAnsi" w:cstheme="minorHAnsi"/>
          <w:b/>
          <w:sz w:val="22"/>
          <w:szCs w:val="22"/>
        </w:rPr>
      </w:pPr>
      <w:r w:rsidRPr="000B1B8E">
        <w:rPr>
          <w:rFonts w:asciiTheme="minorHAnsi" w:hAnsiTheme="minorHAnsi" w:cstheme="minorHAnsi"/>
          <w:b/>
          <w:sz w:val="22"/>
          <w:szCs w:val="22"/>
        </w:rPr>
        <w:t>Piegādes adrese:</w:t>
      </w:r>
      <w:r w:rsidRPr="000B1B8E">
        <w:rPr>
          <w:rFonts w:asciiTheme="minorHAnsi" w:hAnsiTheme="minorHAnsi" w:cstheme="minorHAnsi"/>
          <w:sz w:val="22"/>
          <w:szCs w:val="22"/>
        </w:rPr>
        <w:t xml:space="preserve"> "Cukuri", Nīca, Nīcas pagasts, Nīcas novads, LV-3473</w:t>
      </w:r>
      <w:r w:rsidR="00FB0BF2">
        <w:rPr>
          <w:rFonts w:asciiTheme="minorHAnsi" w:hAnsiTheme="minorHAnsi" w:cstheme="minorHAnsi"/>
          <w:sz w:val="22"/>
          <w:szCs w:val="22"/>
        </w:rPr>
        <w:t xml:space="preserve">. </w:t>
      </w:r>
      <w:r w:rsidR="00656ABA" w:rsidRPr="00FB0BF2">
        <w:rPr>
          <w:rFonts w:asciiTheme="minorHAnsi" w:hAnsiTheme="minorHAnsi" w:cstheme="minorHAnsi"/>
          <w:sz w:val="22"/>
          <w:szCs w:val="20"/>
        </w:rPr>
        <w:t>Piegādes laiks pirms atvešanas jāsaskaņo ar Pasūtītāju.</w:t>
      </w:r>
    </w:p>
    <w:p w:rsidR="009149BA" w:rsidRDefault="005D31BF" w:rsidP="00FB0BF2">
      <w:pPr>
        <w:pStyle w:val="ListParagraph"/>
        <w:numPr>
          <w:ilvl w:val="1"/>
          <w:numId w:val="2"/>
        </w:numPr>
      </w:pPr>
      <w:r>
        <w:t>Pakalpojums t</w:t>
      </w:r>
      <w:r w:rsidR="00656ABA">
        <w:t xml:space="preserve">iek sniegts </w:t>
      </w:r>
      <w:r w:rsidR="00FB0BF2" w:rsidRPr="00FB0BF2">
        <w:t xml:space="preserve">Eiropas Lauksaimniecības fonda lauku attīstībai atbalstīta projekta “Multifunkcionālas atpūtas vietas izveide Bernātu dabas parkā” </w:t>
      </w:r>
      <w:proofErr w:type="gramStart"/>
      <w:r w:rsidR="00FB0BF2" w:rsidRPr="00FB0BF2">
        <w:t>(</w:t>
      </w:r>
      <w:proofErr w:type="gramEnd"/>
      <w:r w:rsidR="00FB0BF2" w:rsidRPr="00FB0BF2">
        <w:t>pr. Nr. 19-02-AL13-A019.2203-000002) ietvaros.</w:t>
      </w:r>
    </w:p>
    <w:p w:rsidR="009149BA" w:rsidRPr="009D327F" w:rsidRDefault="00FB0BF2" w:rsidP="009D327F">
      <w:pPr>
        <w:pStyle w:val="ListParagraph"/>
        <w:numPr>
          <w:ilvl w:val="1"/>
          <w:numId w:val="2"/>
        </w:numPr>
        <w:tabs>
          <w:tab w:val="left" w:pos="814"/>
        </w:tabs>
        <w:rPr>
          <w:b/>
        </w:rPr>
      </w:pPr>
      <w:r w:rsidRPr="00FB0BF2">
        <w:rPr>
          <w:b/>
          <w:bCs/>
        </w:rPr>
        <w:t>Līguma izpildes</w:t>
      </w:r>
      <w:r w:rsidR="005D31BF" w:rsidRPr="00FB0BF2">
        <w:rPr>
          <w:b/>
          <w:bCs/>
        </w:rPr>
        <w:t xml:space="preserve"> termiņš</w:t>
      </w:r>
      <w:r w:rsidR="005D31BF">
        <w:t xml:space="preserve"> ir </w:t>
      </w:r>
      <w:r w:rsidR="005D31BF" w:rsidRPr="00FB0BF2">
        <w:t xml:space="preserve">līdz </w:t>
      </w:r>
      <w:r w:rsidRPr="00FB0BF2">
        <w:t xml:space="preserve">8 (astoņas) </w:t>
      </w:r>
      <w:bookmarkStart w:id="0" w:name="_GoBack"/>
      <w:bookmarkEnd w:id="0"/>
      <w:r w:rsidRPr="00FB0BF2">
        <w:t>nedēļas no</w:t>
      </w:r>
      <w:r w:rsidRPr="00FB0BF2">
        <w:rPr>
          <w:bCs/>
        </w:rPr>
        <w:t xml:space="preserve"> līguma noslēgšanas brīža</w:t>
      </w:r>
      <w:r w:rsidR="005D31BF" w:rsidRPr="00FB0BF2">
        <w:rPr>
          <w:bCs/>
        </w:rPr>
        <w:t>.</w:t>
      </w:r>
    </w:p>
    <w:p w:rsidR="009149BA" w:rsidRDefault="009149BA">
      <w:pPr>
        <w:pStyle w:val="BodyText"/>
        <w:spacing w:before="11"/>
        <w:ind w:left="0"/>
        <w:jc w:val="left"/>
        <w:rPr>
          <w:b/>
          <w:sz w:val="21"/>
        </w:rPr>
      </w:pPr>
    </w:p>
    <w:p w:rsidR="009149BA" w:rsidRDefault="005D31BF">
      <w:pPr>
        <w:pStyle w:val="Heading1"/>
        <w:numPr>
          <w:ilvl w:val="0"/>
          <w:numId w:val="2"/>
        </w:numPr>
        <w:tabs>
          <w:tab w:val="left" w:pos="814"/>
        </w:tabs>
        <w:spacing w:before="1"/>
      </w:pPr>
      <w:r>
        <w:t>Līguma summa un norēķinu</w:t>
      </w:r>
      <w:r>
        <w:rPr>
          <w:spacing w:val="-8"/>
        </w:rPr>
        <w:t xml:space="preserve"> </w:t>
      </w:r>
      <w:r>
        <w:t>kārtība</w:t>
      </w:r>
    </w:p>
    <w:p w:rsidR="009149BA" w:rsidRDefault="005D31BF">
      <w:pPr>
        <w:pStyle w:val="ListParagraph"/>
        <w:numPr>
          <w:ilvl w:val="1"/>
          <w:numId w:val="2"/>
        </w:numPr>
        <w:tabs>
          <w:tab w:val="left" w:pos="814"/>
          <w:tab w:val="left" w:pos="9477"/>
        </w:tabs>
        <w:rPr>
          <w:b/>
        </w:rPr>
      </w:pPr>
      <w:r>
        <w:t xml:space="preserve">Līguma kopējā summa </w:t>
      </w:r>
      <w:r w:rsidR="00656ABA">
        <w:t>saskaņā</w:t>
      </w:r>
      <w:r>
        <w:t xml:space="preserve"> </w:t>
      </w:r>
      <w:r w:rsidR="00656ABA">
        <w:t xml:space="preserve">ar </w:t>
      </w:r>
      <w:r>
        <w:t xml:space="preserve">Pakalpojuma </w:t>
      </w:r>
      <w:r w:rsidR="00656ABA">
        <w:t xml:space="preserve">sniedzēja </w:t>
      </w:r>
      <w:r>
        <w:t>iesniegto</w:t>
      </w:r>
      <w:r w:rsidR="00656ABA">
        <w:t xml:space="preserve"> cenu piedāvājumu ir</w:t>
      </w:r>
      <w:r>
        <w:rPr>
          <w:spacing w:val="12"/>
        </w:rPr>
        <w:t xml:space="preserve"> </w:t>
      </w:r>
      <w:r w:rsidR="00656ABA">
        <w:rPr>
          <w:b/>
        </w:rPr>
        <w:t>EUR</w:t>
      </w:r>
      <w:proofErr w:type="gramStart"/>
      <w:r>
        <w:rPr>
          <w:b/>
          <w:spacing w:val="3"/>
        </w:rPr>
        <w:t xml:space="preserve"> </w:t>
      </w:r>
      <w:r>
        <w:rPr>
          <w:b/>
          <w:u w:val="thick"/>
        </w:rPr>
        <w:t xml:space="preserve"> </w:t>
      </w:r>
      <w:proofErr w:type="gramEnd"/>
      <w:r>
        <w:rPr>
          <w:b/>
          <w:u w:val="thick"/>
        </w:rPr>
        <w:tab/>
      </w:r>
    </w:p>
    <w:p w:rsidR="009149BA" w:rsidRDefault="005D31BF">
      <w:pPr>
        <w:pStyle w:val="BodyText"/>
        <w:ind w:left="813"/>
      </w:pPr>
      <w:r>
        <w:t>(</w:t>
      </w:r>
      <w:r w:rsidR="00656ABA">
        <w:t>____</w:t>
      </w:r>
      <w:proofErr w:type="spellStart"/>
      <w:r>
        <w:t>eiro,</w:t>
      </w:r>
      <w:r w:rsidR="00656ABA">
        <w:t>___</w:t>
      </w:r>
      <w:r>
        <w:t>centi</w:t>
      </w:r>
      <w:proofErr w:type="spellEnd"/>
      <w:r>
        <w:t>) (turpmāk tekstā – Līguma kopējā summa), tajā skaitā:</w:t>
      </w:r>
    </w:p>
    <w:p w:rsidR="009149BA" w:rsidRDefault="005D31BF">
      <w:pPr>
        <w:pStyle w:val="ListParagraph"/>
        <w:numPr>
          <w:ilvl w:val="2"/>
          <w:numId w:val="2"/>
        </w:numPr>
        <w:tabs>
          <w:tab w:val="left" w:pos="1721"/>
          <w:tab w:val="left" w:pos="3060"/>
          <w:tab w:val="left" w:pos="3726"/>
        </w:tabs>
        <w:ind w:hanging="721"/>
      </w:pPr>
      <w:r>
        <w:t>EUR</w:t>
      </w:r>
      <w:r>
        <w:rPr>
          <w:u w:val="single"/>
        </w:rPr>
        <w:t xml:space="preserve"> </w:t>
      </w:r>
      <w:r>
        <w:rPr>
          <w:u w:val="single"/>
        </w:rPr>
        <w:tab/>
      </w:r>
      <w:r>
        <w:t>(</w:t>
      </w:r>
      <w:r>
        <w:rPr>
          <w:u w:val="single"/>
        </w:rPr>
        <w:t xml:space="preserve"> </w:t>
      </w:r>
      <w:r>
        <w:rPr>
          <w:u w:val="single"/>
        </w:rPr>
        <w:tab/>
      </w:r>
      <w:r>
        <w:t>eiro, centi) -</w:t>
      </w:r>
      <w:r>
        <w:rPr>
          <w:spacing w:val="-18"/>
        </w:rPr>
        <w:t xml:space="preserve"> </w:t>
      </w:r>
      <w:r>
        <w:t>līgumcena;</w:t>
      </w:r>
    </w:p>
    <w:p w:rsidR="009149BA" w:rsidRDefault="005D31BF">
      <w:pPr>
        <w:pStyle w:val="ListParagraph"/>
        <w:numPr>
          <w:ilvl w:val="2"/>
          <w:numId w:val="2"/>
        </w:numPr>
        <w:tabs>
          <w:tab w:val="left" w:pos="1721"/>
          <w:tab w:val="left" w:pos="3077"/>
          <w:tab w:val="left" w:pos="4733"/>
        </w:tabs>
        <w:ind w:right="191"/>
      </w:pPr>
      <w:r>
        <w:t>EUR</w:t>
      </w:r>
      <w:r>
        <w:rPr>
          <w:u w:val="single"/>
        </w:rPr>
        <w:t xml:space="preserve"> </w:t>
      </w:r>
      <w:r>
        <w:rPr>
          <w:u w:val="single"/>
        </w:rPr>
        <w:tab/>
      </w:r>
      <w:r>
        <w:rPr>
          <w:spacing w:val="-3"/>
        </w:rPr>
        <w:t>(</w:t>
      </w:r>
      <w:proofErr w:type="gramStart"/>
      <w:r>
        <w:rPr>
          <w:spacing w:val="-3"/>
          <w:u w:val="single"/>
        </w:rPr>
        <w:t xml:space="preserve">         </w:t>
      </w:r>
      <w:r>
        <w:rPr>
          <w:spacing w:val="12"/>
        </w:rPr>
        <w:t xml:space="preserve"> </w:t>
      </w:r>
      <w:proofErr w:type="gramEnd"/>
      <w:r>
        <w:t>eiro,</w:t>
      </w:r>
      <w:r>
        <w:rPr>
          <w:u w:val="single"/>
        </w:rPr>
        <w:t xml:space="preserve"> </w:t>
      </w:r>
      <w:r>
        <w:rPr>
          <w:u w:val="single"/>
        </w:rPr>
        <w:tab/>
      </w:r>
      <w:r>
        <w:t>centi) – 21% (divdesmit viens procents) pievienotās vērtības</w:t>
      </w:r>
      <w:r>
        <w:rPr>
          <w:spacing w:val="-3"/>
        </w:rPr>
        <w:t xml:space="preserve"> </w:t>
      </w:r>
      <w:r>
        <w:t>nodoklis.</w:t>
      </w:r>
    </w:p>
    <w:p w:rsidR="009149BA" w:rsidRDefault="005D31BF">
      <w:pPr>
        <w:pStyle w:val="ListParagraph"/>
        <w:numPr>
          <w:ilvl w:val="1"/>
          <w:numId w:val="2"/>
        </w:numPr>
        <w:tabs>
          <w:tab w:val="left" w:pos="814"/>
          <w:tab w:val="left" w:pos="4369"/>
          <w:tab w:val="left" w:pos="5192"/>
          <w:tab w:val="left" w:pos="6424"/>
        </w:tabs>
        <w:spacing w:before="3" w:line="237" w:lineRule="auto"/>
        <w:ind w:right="191"/>
      </w:pPr>
      <w:r>
        <w:t>Par šī līguma 1.1. punktā minētā pakalpojuma veikšanu Pasūtītājs samaksā Pakalpojuma sniedzējam līguma</w:t>
      </w:r>
      <w:r>
        <w:rPr>
          <w:spacing w:val="-3"/>
        </w:rPr>
        <w:t xml:space="preserve"> </w:t>
      </w:r>
      <w:r>
        <w:t>summu</w:t>
      </w:r>
      <w:r>
        <w:rPr>
          <w:spacing w:val="-3"/>
        </w:rPr>
        <w:t xml:space="preserve"> </w:t>
      </w:r>
      <w:r>
        <w:rPr>
          <w:b/>
        </w:rPr>
        <w:t>EUR</w:t>
      </w:r>
      <w:r>
        <w:rPr>
          <w:b/>
          <w:u w:val="thick"/>
        </w:rPr>
        <w:t xml:space="preserve"> </w:t>
      </w:r>
      <w:r>
        <w:rPr>
          <w:b/>
          <w:u w:val="thick"/>
        </w:rPr>
        <w:tab/>
      </w:r>
      <w:r>
        <w:t>(</w:t>
      </w:r>
      <w:r>
        <w:rPr>
          <w:u w:val="single"/>
        </w:rPr>
        <w:t xml:space="preserve"> </w:t>
      </w:r>
      <w:r>
        <w:rPr>
          <w:u w:val="single"/>
        </w:rPr>
        <w:tab/>
      </w:r>
      <w:r>
        <w:t>euro,</w:t>
      </w:r>
      <w:r>
        <w:rPr>
          <w:u w:val="single"/>
        </w:rPr>
        <w:t xml:space="preserve"> </w:t>
      </w:r>
      <w:r>
        <w:rPr>
          <w:u w:val="single"/>
        </w:rPr>
        <w:tab/>
      </w:r>
      <w:r>
        <w:t>centi).</w:t>
      </w:r>
    </w:p>
    <w:p w:rsidR="009149BA" w:rsidRDefault="005D31BF">
      <w:pPr>
        <w:pStyle w:val="ListParagraph"/>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rsidR="009149BA" w:rsidRDefault="005D31BF">
      <w:pPr>
        <w:pStyle w:val="ListParagraph"/>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rsidR="009149BA" w:rsidRDefault="005D31BF">
      <w:pPr>
        <w:pStyle w:val="ListParagraph"/>
        <w:numPr>
          <w:ilvl w:val="2"/>
          <w:numId w:val="2"/>
        </w:numPr>
        <w:tabs>
          <w:tab w:val="left" w:pos="1721"/>
          <w:tab w:val="left" w:pos="6510"/>
        </w:tabs>
        <w:spacing w:before="1"/>
        <w:ind w:right="191"/>
      </w:pPr>
      <w:r>
        <w:t xml:space="preserve">Pasūtītājs samaksā Pakalpojuma sniedzējam priekšapmaksu </w:t>
      </w:r>
      <w:r w:rsidR="00656ABA">
        <w:t>20% (divdesmit procenti) apmērā</w:t>
      </w:r>
      <w:r w:rsidR="009D327F">
        <w:t xml:space="preserve"> no līguma </w:t>
      </w:r>
      <w:r>
        <w:t>summas,</w:t>
      </w:r>
      <w:proofErr w:type="gramStart"/>
      <w:r>
        <w:t xml:space="preserve">  </w:t>
      </w:r>
      <w:proofErr w:type="gramEnd"/>
      <w:r>
        <w:t>kas</w:t>
      </w:r>
      <w:r>
        <w:rPr>
          <w:spacing w:val="41"/>
        </w:rPr>
        <w:t xml:space="preserve"> </w:t>
      </w:r>
      <w:r>
        <w:t>ir:</w:t>
      </w:r>
      <w:r>
        <w:rPr>
          <w:spacing w:val="49"/>
        </w:rPr>
        <w:t xml:space="preserve"> </w:t>
      </w:r>
      <w:r>
        <w:rPr>
          <w:b/>
        </w:rPr>
        <w:t>EUR</w:t>
      </w:r>
      <w:r>
        <w:rPr>
          <w:b/>
          <w:u w:val="thick"/>
        </w:rPr>
        <w:t xml:space="preserve"> </w:t>
      </w:r>
      <w:r>
        <w:rPr>
          <w:b/>
          <w:u w:val="thick"/>
        </w:rPr>
        <w:tab/>
      </w:r>
      <w:r>
        <w:t>(</w:t>
      </w:r>
      <w:r>
        <w:rPr>
          <w:u w:val="single"/>
        </w:rPr>
        <w:t xml:space="preserve">  </w:t>
      </w:r>
      <w:r>
        <w:t xml:space="preserve"> eiro,</w:t>
      </w:r>
      <w:r>
        <w:rPr>
          <w:u w:val="single"/>
        </w:rPr>
        <w:t xml:space="preserve">   </w:t>
      </w:r>
      <w:r>
        <w:t xml:space="preserve"> centi)  (turpmāk  tekstā – Avanss) pēc Izpildītāja izrakstīta Avansa rēķina</w:t>
      </w:r>
      <w:r>
        <w:rPr>
          <w:spacing w:val="-4"/>
        </w:rPr>
        <w:t xml:space="preserve"> </w:t>
      </w:r>
      <w:r>
        <w:t>saņemšanas;</w:t>
      </w:r>
    </w:p>
    <w:p w:rsidR="009149BA" w:rsidRDefault="00656ABA">
      <w:pPr>
        <w:pStyle w:val="ListParagraph"/>
        <w:numPr>
          <w:ilvl w:val="2"/>
          <w:numId w:val="2"/>
        </w:numPr>
        <w:tabs>
          <w:tab w:val="left" w:pos="1721"/>
        </w:tabs>
        <w:ind w:right="193"/>
      </w:pPr>
      <w:r>
        <w:t>galīgais norēķins 8</w:t>
      </w:r>
      <w:r w:rsidR="005D31BF">
        <w:t>0% (</w:t>
      </w:r>
      <w:r>
        <w:t>astoņ</w:t>
      </w:r>
      <w:r w:rsidR="005D31BF">
        <w:t>desmit procenti) apmērā no Līguma summas tiek veikts pēc pieņemšanas-nodošanas akta abpusējas</w:t>
      </w:r>
      <w:r w:rsidR="005D31BF">
        <w:rPr>
          <w:spacing w:val="-5"/>
        </w:rPr>
        <w:t xml:space="preserve"> </w:t>
      </w:r>
      <w:r>
        <w:t>parakstīšanas un rēķina saņemšanas.</w:t>
      </w:r>
    </w:p>
    <w:p w:rsidR="009149BA" w:rsidRDefault="00656ABA">
      <w:pPr>
        <w:pStyle w:val="ListParagraph"/>
        <w:numPr>
          <w:ilvl w:val="1"/>
          <w:numId w:val="2"/>
        </w:numPr>
        <w:tabs>
          <w:tab w:val="left" w:pos="814"/>
        </w:tabs>
        <w:ind w:right="190"/>
      </w:pPr>
      <w:r>
        <w:t>Rēķinu</w:t>
      </w:r>
      <w:r w:rsidR="005D31BF">
        <w:t xml:space="preserve"> (izņemot Avansa rēķinu) Pakalpojuma sniedzējs sagatavo un iesniedz Pasūtītājam kopā ar Pakalpojuma sniedzēja parakstītu Pakalpojuma pieņemšanas-nodošanas aktu 2 (divos) </w:t>
      </w:r>
      <w:r w:rsidR="005D31BF">
        <w:lastRenderedPageBreak/>
        <w:t>eksemplāros.</w:t>
      </w:r>
    </w:p>
    <w:p w:rsidR="009149BA" w:rsidRDefault="005D31BF">
      <w:pPr>
        <w:pStyle w:val="ListParagraph"/>
        <w:numPr>
          <w:ilvl w:val="1"/>
          <w:numId w:val="2"/>
        </w:numPr>
        <w:tabs>
          <w:tab w:val="left" w:pos="814"/>
        </w:tabs>
        <w:ind w:right="190"/>
      </w:pPr>
      <w:r>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rsidR="009149BA" w:rsidRDefault="005D31BF">
      <w:pPr>
        <w:pStyle w:val="ListParagraph"/>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t>(</w:t>
      </w:r>
      <w:r>
        <w:rPr>
          <w:u w:val="single"/>
        </w:rPr>
        <w:t xml:space="preserve"> </w:t>
      </w:r>
      <w:r>
        <w:rPr>
          <w:u w:val="single"/>
        </w:rPr>
        <w:tab/>
      </w:r>
      <w:r>
        <w:t xml:space="preserve">), projekta nosaukums </w:t>
      </w:r>
      <w:r>
        <w:rPr>
          <w:b/>
        </w:rPr>
        <w:t>“</w:t>
      </w:r>
      <w:r w:rsidR="00FB0BF2" w:rsidRPr="00FB0BF2">
        <w:rPr>
          <w:b/>
        </w:rPr>
        <w:t>Multifunkcionālas atpūtas vietas izveide Bernātu dabas parkā</w:t>
      </w:r>
      <w:r>
        <w:rPr>
          <w:b/>
        </w:rPr>
        <w:t xml:space="preserve">” </w:t>
      </w:r>
      <w:r>
        <w:t xml:space="preserve">un projekta </w:t>
      </w:r>
      <w:r w:rsidR="00656ABA">
        <w:rPr>
          <w:b/>
        </w:rPr>
        <w:t>Nr.</w:t>
      </w:r>
      <w:r w:rsidR="00FB0BF2" w:rsidRPr="00FB0BF2">
        <w:t xml:space="preserve"> </w:t>
      </w:r>
      <w:r w:rsidR="00FB0BF2" w:rsidRPr="00FB0BF2">
        <w:rPr>
          <w:b/>
        </w:rPr>
        <w:t>19-02-AL13-A019.2203-000002</w:t>
      </w:r>
      <w:r>
        <w:rPr>
          <w:b/>
        </w:rPr>
        <w:t xml:space="preserve">, </w:t>
      </w:r>
      <w:r>
        <w:t>pieņe</w:t>
      </w:r>
      <w:r w:rsidR="00656ABA">
        <w:t>mšanas-nodošanas akta numurs.</w:t>
      </w:r>
    </w:p>
    <w:p w:rsidR="009149BA" w:rsidRDefault="005D31BF">
      <w:pPr>
        <w:pStyle w:val="ListParagraph"/>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p>
    <w:p w:rsidR="009149BA" w:rsidRDefault="005D31BF" w:rsidP="009D327F">
      <w:pPr>
        <w:pStyle w:val="ListParagraph"/>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rsidR="009149BA" w:rsidRDefault="009149BA">
      <w:pPr>
        <w:pStyle w:val="BodyText"/>
        <w:spacing w:before="12"/>
        <w:ind w:left="0"/>
        <w:jc w:val="left"/>
        <w:rPr>
          <w:sz w:val="21"/>
        </w:rPr>
      </w:pPr>
    </w:p>
    <w:p w:rsidR="009149BA" w:rsidRDefault="005D31BF">
      <w:pPr>
        <w:pStyle w:val="Heading1"/>
        <w:numPr>
          <w:ilvl w:val="0"/>
          <w:numId w:val="2"/>
        </w:numPr>
        <w:tabs>
          <w:tab w:val="left" w:pos="523"/>
        </w:tabs>
        <w:ind w:left="522" w:hanging="214"/>
      </w:pPr>
      <w:r>
        <w:t>Pakalpojuma sniedzēja tiesības un</w:t>
      </w:r>
      <w:r>
        <w:rPr>
          <w:spacing w:val="-7"/>
        </w:rPr>
        <w:t xml:space="preserve"> </w:t>
      </w:r>
      <w:r>
        <w:t>pienākumi</w:t>
      </w:r>
    </w:p>
    <w:p w:rsidR="009149BA" w:rsidRDefault="005D31BF">
      <w:pPr>
        <w:pStyle w:val="ListParagraph"/>
        <w:numPr>
          <w:ilvl w:val="1"/>
          <w:numId w:val="2"/>
        </w:numPr>
        <w:tabs>
          <w:tab w:val="left" w:pos="869"/>
        </w:tabs>
        <w:ind w:left="868" w:hanging="567"/>
      </w:pPr>
      <w:r>
        <w:t>Pakalpojuma sniedzēja</w:t>
      </w:r>
      <w:r>
        <w:rPr>
          <w:spacing w:val="-2"/>
        </w:rPr>
        <w:t xml:space="preserve"> </w:t>
      </w:r>
      <w:r>
        <w:t>pienākumi:</w:t>
      </w:r>
    </w:p>
    <w:p w:rsidR="009149BA" w:rsidRDefault="005D31BF">
      <w:pPr>
        <w:pStyle w:val="ListParagraph"/>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rsidR="009149BA" w:rsidRDefault="005D31BF">
      <w:pPr>
        <w:pStyle w:val="ListParagraph"/>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rsidR="009149BA" w:rsidRDefault="005D31BF">
      <w:pPr>
        <w:pStyle w:val="ListParagraph"/>
        <w:numPr>
          <w:ilvl w:val="2"/>
          <w:numId w:val="2"/>
        </w:numPr>
        <w:tabs>
          <w:tab w:val="left" w:pos="1296"/>
        </w:tabs>
        <w:ind w:left="1295" w:right="192" w:hanging="711"/>
      </w:pPr>
      <w:r>
        <w:t xml:space="preserve">novērst Pasūtītāja iesniegtajā pretenzijā norādītos trūkumus nekavējoties, bet ne vēlāk kā </w:t>
      </w:r>
      <w:r w:rsidR="00656ABA">
        <w:t xml:space="preserve">30 (trīsdesmit) </w:t>
      </w:r>
      <w:r>
        <w:t>dienu laikā no pretenziju paziņošanas vai akta</w:t>
      </w:r>
      <w:r>
        <w:rPr>
          <w:spacing w:val="-12"/>
        </w:rPr>
        <w:t xml:space="preserve"> </w:t>
      </w:r>
      <w:r>
        <w:t>sastādīšanas;</w:t>
      </w:r>
    </w:p>
    <w:p w:rsidR="009149BA" w:rsidRDefault="005D31BF">
      <w:pPr>
        <w:pStyle w:val="ListParagraph"/>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rsidR="009149BA" w:rsidRDefault="005D31BF">
      <w:pPr>
        <w:pStyle w:val="ListParagraph"/>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rsidR="009149BA" w:rsidRDefault="005D31BF">
      <w:pPr>
        <w:pStyle w:val="ListParagraph"/>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rsidR="009149BA" w:rsidRDefault="005D31BF" w:rsidP="00656ABA">
      <w:pPr>
        <w:pStyle w:val="ListParagraph"/>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t>noteikumiem.</w:t>
      </w:r>
    </w:p>
    <w:p w:rsidR="009149BA" w:rsidRDefault="005D31BF">
      <w:pPr>
        <w:pStyle w:val="ListParagraph"/>
        <w:numPr>
          <w:ilvl w:val="1"/>
          <w:numId w:val="2"/>
        </w:numPr>
        <w:tabs>
          <w:tab w:val="left" w:pos="868"/>
          <w:tab w:val="left" w:pos="869"/>
        </w:tabs>
        <w:ind w:left="868" w:hanging="567"/>
      </w:pPr>
      <w:r>
        <w:t>Pakalpojuma sniedzēja</w:t>
      </w:r>
      <w:r>
        <w:rPr>
          <w:spacing w:val="-4"/>
        </w:rPr>
        <w:t xml:space="preserve"> </w:t>
      </w:r>
      <w:r>
        <w:t>tiesības:</w:t>
      </w:r>
    </w:p>
    <w:p w:rsidR="009149BA" w:rsidRDefault="005D31BF" w:rsidP="00656ABA">
      <w:pPr>
        <w:pStyle w:val="ListParagraph"/>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rsidR="009149BA" w:rsidRDefault="005D31BF" w:rsidP="00656ABA">
      <w:pPr>
        <w:pStyle w:val="ListParagraph"/>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rsidR="009149BA" w:rsidRDefault="009149BA">
      <w:pPr>
        <w:pStyle w:val="BodyText"/>
        <w:spacing w:before="11"/>
        <w:ind w:left="0"/>
        <w:jc w:val="left"/>
        <w:rPr>
          <w:sz w:val="21"/>
        </w:rPr>
      </w:pPr>
    </w:p>
    <w:p w:rsidR="009149BA" w:rsidRDefault="005D31BF">
      <w:pPr>
        <w:pStyle w:val="Heading1"/>
        <w:numPr>
          <w:ilvl w:val="0"/>
          <w:numId w:val="2"/>
        </w:numPr>
        <w:tabs>
          <w:tab w:val="left" w:pos="868"/>
          <w:tab w:val="left" w:pos="869"/>
        </w:tabs>
        <w:ind w:left="868" w:hanging="567"/>
      </w:pPr>
      <w:r>
        <w:t>Pasūtītāja tiesības un</w:t>
      </w:r>
      <w:r>
        <w:rPr>
          <w:spacing w:val="-6"/>
        </w:rPr>
        <w:t xml:space="preserve"> </w:t>
      </w:r>
      <w:r>
        <w:t>pienākumi</w:t>
      </w:r>
    </w:p>
    <w:p w:rsidR="009149BA" w:rsidRDefault="005D31BF">
      <w:pPr>
        <w:pStyle w:val="ListParagraph"/>
        <w:numPr>
          <w:ilvl w:val="1"/>
          <w:numId w:val="2"/>
        </w:numPr>
        <w:tabs>
          <w:tab w:val="left" w:pos="868"/>
          <w:tab w:val="left" w:pos="869"/>
        </w:tabs>
        <w:ind w:left="868" w:hanging="567"/>
      </w:pPr>
      <w:r>
        <w:t>Pasūtītāja</w:t>
      </w:r>
      <w:r>
        <w:rPr>
          <w:spacing w:val="-3"/>
        </w:rPr>
        <w:t xml:space="preserve"> </w:t>
      </w:r>
      <w:r>
        <w:t>pienākumi:</w:t>
      </w:r>
    </w:p>
    <w:p w:rsidR="009149BA" w:rsidRDefault="005D31BF" w:rsidP="00656ABA">
      <w:pPr>
        <w:pStyle w:val="ListParagraph"/>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rsidR="009149BA" w:rsidRDefault="005D31BF" w:rsidP="00656ABA">
      <w:pPr>
        <w:pStyle w:val="ListParagraph"/>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rsidR="009149BA" w:rsidRDefault="005D31BF">
      <w:pPr>
        <w:pStyle w:val="ListParagraph"/>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rsidR="009149BA" w:rsidRDefault="005D31BF">
      <w:pPr>
        <w:pStyle w:val="ListParagraph"/>
        <w:numPr>
          <w:ilvl w:val="2"/>
          <w:numId w:val="2"/>
        </w:numPr>
        <w:tabs>
          <w:tab w:val="left" w:pos="1296"/>
        </w:tabs>
        <w:ind w:left="1295" w:hanging="711"/>
      </w:pPr>
      <w:r>
        <w:t>vajadzības gadījumā organizēt Pakalpojuma kvalitatīvai izpildei nepieciešamās</w:t>
      </w:r>
      <w:r>
        <w:rPr>
          <w:spacing w:val="-18"/>
        </w:rPr>
        <w:t xml:space="preserve"> </w:t>
      </w:r>
      <w:r>
        <w:t>apspriedes;</w:t>
      </w:r>
    </w:p>
    <w:p w:rsidR="009149BA" w:rsidRDefault="005D31BF" w:rsidP="009D327F">
      <w:pPr>
        <w:pStyle w:val="ListParagraph"/>
        <w:numPr>
          <w:ilvl w:val="2"/>
          <w:numId w:val="2"/>
        </w:numPr>
        <w:tabs>
          <w:tab w:val="left" w:pos="1296"/>
        </w:tabs>
        <w:ind w:left="1295" w:right="191" w:hanging="711"/>
      </w:pPr>
      <w:r>
        <w:t>rakstveidā paziņot Pakalpojuma sniedzējam par visiem no Pasūtītāja atkarīgiem apstākļiem, kas ir radušies no jauna un kas Pakalpojuma sniedzējam var traucēt izpildīt līgumsaistības.</w:t>
      </w:r>
    </w:p>
    <w:p w:rsidR="009149BA" w:rsidRDefault="005D31BF">
      <w:pPr>
        <w:pStyle w:val="ListParagraph"/>
        <w:numPr>
          <w:ilvl w:val="1"/>
          <w:numId w:val="2"/>
        </w:numPr>
        <w:tabs>
          <w:tab w:val="left" w:pos="868"/>
          <w:tab w:val="left" w:pos="869"/>
        </w:tabs>
        <w:spacing w:before="1" w:line="267" w:lineRule="exact"/>
        <w:ind w:left="868" w:hanging="567"/>
      </w:pPr>
      <w:r>
        <w:t>Pasūtītāja</w:t>
      </w:r>
      <w:r>
        <w:rPr>
          <w:spacing w:val="-4"/>
        </w:rPr>
        <w:t xml:space="preserve"> </w:t>
      </w:r>
      <w:r>
        <w:t>tiesības:</w:t>
      </w:r>
    </w:p>
    <w:p w:rsidR="009149BA" w:rsidRDefault="005D31BF">
      <w:pPr>
        <w:pStyle w:val="ListParagraph"/>
        <w:numPr>
          <w:ilvl w:val="2"/>
          <w:numId w:val="2"/>
        </w:numPr>
        <w:tabs>
          <w:tab w:val="left" w:pos="1295"/>
          <w:tab w:val="left" w:pos="1296"/>
        </w:tabs>
        <w:spacing w:line="267" w:lineRule="exact"/>
        <w:ind w:left="1295" w:hanging="711"/>
      </w:pPr>
      <w:r>
        <w:lastRenderedPageBreak/>
        <w:t>jebkurā Līguma darbības laikā kontrolēt Pakalpojuma</w:t>
      </w:r>
      <w:r>
        <w:rPr>
          <w:spacing w:val="-4"/>
        </w:rPr>
        <w:t xml:space="preserve"> </w:t>
      </w:r>
      <w:r>
        <w:t>izpildi;</w:t>
      </w:r>
    </w:p>
    <w:p w:rsidR="009149BA" w:rsidRDefault="005D31BF">
      <w:pPr>
        <w:pStyle w:val="ListParagraph"/>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rsidR="009149BA" w:rsidRDefault="005D31BF">
      <w:pPr>
        <w:pStyle w:val="ListParagraph"/>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rsidR="009149BA" w:rsidRDefault="005D31BF" w:rsidP="009D327F">
      <w:pPr>
        <w:pStyle w:val="ListParagraph"/>
        <w:numPr>
          <w:ilvl w:val="2"/>
          <w:numId w:val="2"/>
        </w:numPr>
        <w:tabs>
          <w:tab w:val="left" w:pos="1295"/>
          <w:tab w:val="left" w:pos="1296"/>
        </w:tabs>
        <w:spacing w:before="1"/>
        <w:ind w:left="1295" w:right="191" w:hanging="711"/>
      </w:pPr>
      <w:r>
        <w:t>vienpusēji pilnībā vai daļēji apturēt Pakalpojuma sniegšanu gadījumā, ja Pakalpojuma sniedzējs neievēro Līguma</w:t>
      </w:r>
      <w:r>
        <w:rPr>
          <w:spacing w:val="-7"/>
        </w:rPr>
        <w:t xml:space="preserve"> </w:t>
      </w:r>
      <w:r>
        <w:t>noteikumus.</w:t>
      </w:r>
    </w:p>
    <w:p w:rsidR="009D327F" w:rsidRDefault="009D327F" w:rsidP="009D327F">
      <w:pPr>
        <w:pStyle w:val="ListParagraph"/>
        <w:tabs>
          <w:tab w:val="left" w:pos="1295"/>
          <w:tab w:val="left" w:pos="1296"/>
        </w:tabs>
        <w:spacing w:before="1"/>
        <w:ind w:left="1295" w:right="191" w:firstLine="0"/>
      </w:pPr>
    </w:p>
    <w:p w:rsidR="009149BA" w:rsidRDefault="005D31BF">
      <w:pPr>
        <w:pStyle w:val="Heading1"/>
        <w:numPr>
          <w:ilvl w:val="0"/>
          <w:numId w:val="2"/>
        </w:numPr>
        <w:tabs>
          <w:tab w:val="left" w:pos="586"/>
        </w:tabs>
        <w:ind w:left="585" w:hanging="284"/>
      </w:pPr>
      <w:r>
        <w:t>Pakalpojuma kvalitāte, pieņemšanas-nodošanas</w:t>
      </w:r>
      <w:r>
        <w:rPr>
          <w:spacing w:val="-24"/>
        </w:rPr>
        <w:t xml:space="preserve"> </w:t>
      </w:r>
      <w:r>
        <w:t>kārtība</w:t>
      </w:r>
    </w:p>
    <w:p w:rsidR="009149BA" w:rsidRDefault="005D31BF">
      <w:pPr>
        <w:pStyle w:val="ListParagraph"/>
        <w:numPr>
          <w:ilvl w:val="1"/>
          <w:numId w:val="2"/>
        </w:numPr>
        <w:tabs>
          <w:tab w:val="left" w:pos="869"/>
        </w:tabs>
        <w:ind w:left="868" w:right="191" w:hanging="567"/>
      </w:pPr>
      <w:r>
        <w:t>Pakalpojuma sniedzējs garantē, ka sniegtais Pakalpojums tiks veikts atbilstoši Līguma noteikum</w:t>
      </w:r>
      <w:r w:rsidR="00656ABA">
        <w:t>iem, tehniskajai specifikācijai -</w:t>
      </w:r>
      <w:r>
        <w:t xml:space="preserve"> piedāvājumam </w:t>
      </w:r>
      <w:r w:rsidR="00656ABA">
        <w:rPr>
          <w:i/>
        </w:rPr>
        <w:t>(2</w:t>
      </w:r>
      <w:r>
        <w:rPr>
          <w:i/>
        </w:rPr>
        <w:t xml:space="preserve">.pielikums) </w:t>
      </w:r>
      <w:r>
        <w:t>un Latvijas Republikas normatīvajiem</w:t>
      </w:r>
      <w:r>
        <w:rPr>
          <w:spacing w:val="-4"/>
        </w:rPr>
        <w:t xml:space="preserve"> </w:t>
      </w:r>
      <w:r>
        <w:t>aktiem.</w:t>
      </w:r>
    </w:p>
    <w:p w:rsidR="00227E40" w:rsidRDefault="00227E40" w:rsidP="0050452F">
      <w:pPr>
        <w:pStyle w:val="ListParagraph"/>
        <w:numPr>
          <w:ilvl w:val="1"/>
          <w:numId w:val="2"/>
        </w:numPr>
        <w:ind w:left="851"/>
      </w:pPr>
      <w:r>
        <w:t>Kopā ar pieņemšanas-nodošanas akta iesniegšanu, Pakalpojuma sniedzējs</w:t>
      </w:r>
      <w:r w:rsidRPr="00227E40">
        <w:t xml:space="preserve"> Pasūtītājam</w:t>
      </w:r>
      <w:r>
        <w:t xml:space="preserve"> </w:t>
      </w:r>
      <w:r w:rsidR="0050452F">
        <w:t>nodod</w:t>
      </w:r>
      <w:r>
        <w:t xml:space="preserve"> arī v</w:t>
      </w:r>
      <w:r w:rsidRPr="00227E40">
        <w:t>isu saistīto dokumentāciju –</w:t>
      </w:r>
      <w:r>
        <w:t xml:space="preserve"> </w:t>
      </w:r>
      <w:r w:rsidRPr="00227E40">
        <w:t xml:space="preserve">garantijas dokumentus, pamācības, </w:t>
      </w:r>
      <w:r>
        <w:t>uzstādīšanas/</w:t>
      </w:r>
      <w:r w:rsidRPr="00227E40">
        <w:t>lietošanas instrukcijas, tehnisko un citu</w:t>
      </w:r>
      <w:r w:rsidR="0050452F">
        <w:t xml:space="preserve"> dokumentāciju latviešu valodā</w:t>
      </w:r>
      <w:r w:rsidRPr="00227E40">
        <w:t>.</w:t>
      </w:r>
    </w:p>
    <w:p w:rsidR="009149BA" w:rsidRDefault="005D31BF">
      <w:pPr>
        <w:pStyle w:val="ListParagraph"/>
        <w:numPr>
          <w:ilvl w:val="1"/>
          <w:numId w:val="2"/>
        </w:numPr>
        <w:tabs>
          <w:tab w:val="left" w:pos="869"/>
        </w:tabs>
        <w:ind w:left="868" w:right="193" w:hanging="567"/>
      </w:pPr>
      <w:r>
        <w:t xml:space="preserve">No Pasūtītāja puses Pakalpojumu pieņemšanas-nodošanas aktu un defektu aktu ir tiesīgs parakstīt Nīcas novada domes priekšsēdētājs </w:t>
      </w:r>
      <w:r>
        <w:rPr>
          <w:u w:val="single"/>
        </w:rPr>
        <w:t>Agris</w:t>
      </w:r>
      <w:r>
        <w:rPr>
          <w:spacing w:val="-5"/>
          <w:u w:val="single"/>
        </w:rPr>
        <w:t xml:space="preserve"> </w:t>
      </w:r>
      <w:r>
        <w:rPr>
          <w:u w:val="single"/>
        </w:rPr>
        <w:t>Petermanis.</w:t>
      </w:r>
    </w:p>
    <w:p w:rsidR="009149BA" w:rsidRDefault="005D31BF">
      <w:pPr>
        <w:pStyle w:val="ListParagraph"/>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rsidR="009149BA" w:rsidRDefault="005D31BF">
      <w:pPr>
        <w:pStyle w:val="ListParagraph"/>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rsidR="009149BA" w:rsidRDefault="005D31BF">
      <w:pPr>
        <w:pStyle w:val="ListParagraph"/>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rsidR="009149BA" w:rsidRDefault="005D31BF">
      <w:pPr>
        <w:pStyle w:val="ListParagraph"/>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rsidR="009149BA" w:rsidRDefault="005D31BF">
      <w:pPr>
        <w:pStyle w:val="ListParagraph"/>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9149BA" w:rsidRDefault="009149BA">
      <w:pPr>
        <w:pStyle w:val="BodyText"/>
        <w:spacing w:before="11"/>
        <w:ind w:left="0"/>
        <w:jc w:val="left"/>
        <w:rPr>
          <w:sz w:val="21"/>
        </w:rPr>
      </w:pPr>
    </w:p>
    <w:p w:rsidR="009149BA" w:rsidRDefault="005D31BF">
      <w:pPr>
        <w:pStyle w:val="Heading1"/>
        <w:numPr>
          <w:ilvl w:val="0"/>
          <w:numId w:val="2"/>
        </w:numPr>
        <w:tabs>
          <w:tab w:val="left" w:pos="869"/>
        </w:tabs>
        <w:ind w:left="868" w:hanging="567"/>
      </w:pPr>
      <w:r>
        <w:t>Pušu atbildība un</w:t>
      </w:r>
      <w:r>
        <w:rPr>
          <w:spacing w:val="-5"/>
        </w:rPr>
        <w:t xml:space="preserve"> </w:t>
      </w:r>
      <w:r>
        <w:t>sankcijas</w:t>
      </w:r>
    </w:p>
    <w:p w:rsidR="009149BA" w:rsidRDefault="005D31BF">
      <w:pPr>
        <w:pStyle w:val="ListParagraph"/>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rsidR="009149BA" w:rsidRDefault="005D31BF">
      <w:pPr>
        <w:pStyle w:val="ListParagraph"/>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rsidR="009149BA" w:rsidRDefault="005D31BF">
      <w:pPr>
        <w:pStyle w:val="ListParagraph"/>
        <w:numPr>
          <w:ilvl w:val="1"/>
          <w:numId w:val="2"/>
        </w:numPr>
        <w:tabs>
          <w:tab w:val="left" w:pos="869"/>
        </w:tabs>
        <w:ind w:left="868" w:right="191" w:hanging="567"/>
      </w:pPr>
      <w:r>
        <w:t>Ja Pasūtītājs nepamatoti kavē samaksu par faktiski izpildītajiem un Pasūtītāja pieņemtajiem Pakalpojumiem Pakalpojuma sniedzējam Līgumā not</w:t>
      </w:r>
      <w:r w:rsidR="009D327F">
        <w:t xml:space="preserve">eiktajos termiņos, Pakalpojuma </w:t>
      </w:r>
      <w:r>
        <w:t>sniedzējam ir tiesības aprēķināt un Pasūtītājam ir pienākums maksāt Pakalpojuma</w:t>
      </w:r>
      <w:r>
        <w:rPr>
          <w:spacing w:val="30"/>
        </w:rPr>
        <w:t xml:space="preserve"> </w:t>
      </w:r>
      <w:r>
        <w:t>sniedzējam</w:t>
      </w:r>
    </w:p>
    <w:p w:rsidR="009149BA" w:rsidRDefault="005D31BF">
      <w:pPr>
        <w:pStyle w:val="BodyText"/>
        <w:spacing w:before="32" w:line="237" w:lineRule="auto"/>
        <w:ind w:right="195"/>
      </w:pPr>
      <w:r>
        <w:t>līgumsodu 0,1% (nulle komats viena procenta) apmērā no termiņā nesamaksātās summas par katru nokavēto dienu, nepārsniedzot 10% (desmit procentus) no</w:t>
      </w:r>
      <w:r>
        <w:rPr>
          <w:spacing w:val="-2"/>
        </w:rPr>
        <w:t xml:space="preserve"> </w:t>
      </w:r>
      <w:r>
        <w:t>līgumcenas.</w:t>
      </w:r>
    </w:p>
    <w:p w:rsidR="009149BA" w:rsidRDefault="005D31BF">
      <w:pPr>
        <w:pStyle w:val="ListParagraph"/>
        <w:numPr>
          <w:ilvl w:val="1"/>
          <w:numId w:val="2"/>
        </w:numPr>
        <w:tabs>
          <w:tab w:val="left" w:pos="869"/>
        </w:tabs>
        <w:spacing w:before="2"/>
        <w:ind w:left="868" w:right="193" w:hanging="567"/>
      </w:pPr>
      <w:r>
        <w:t>Līgumsoda samaksa neatbrīvo Puses no citu ar Līgumu uzņemto vai no tā izrietošo saistību izpildes, kā arī nav uzskatāma par zaudējumu</w:t>
      </w:r>
      <w:r>
        <w:rPr>
          <w:spacing w:val="-3"/>
        </w:rPr>
        <w:t xml:space="preserve"> </w:t>
      </w:r>
      <w:r>
        <w:t>atlīdzināšanu.</w:t>
      </w:r>
    </w:p>
    <w:p w:rsidR="009149BA" w:rsidRDefault="005D31BF">
      <w:pPr>
        <w:pStyle w:val="ListParagraph"/>
        <w:numPr>
          <w:ilvl w:val="1"/>
          <w:numId w:val="2"/>
        </w:numPr>
        <w:tabs>
          <w:tab w:val="left" w:pos="869"/>
        </w:tabs>
        <w:spacing w:before="1"/>
        <w:ind w:left="868" w:right="192" w:hanging="567"/>
      </w:pPr>
      <w:r>
        <w:t>Ja Pasūtītājs ir aprēķinājis Līgumā atrunāto līgumsodu, apmaksājot Pakalpojuma sniedzēja iesniegtos rēķinus, Pasūtītājam ir tiesības veikt līgumsoda ieturējumu, par to rakstiski informējot Pakalpojuma</w:t>
      </w:r>
      <w:r>
        <w:rPr>
          <w:spacing w:val="-6"/>
        </w:rPr>
        <w:t xml:space="preserve"> </w:t>
      </w:r>
      <w:r>
        <w:t>sniedzēju.</w:t>
      </w:r>
    </w:p>
    <w:p w:rsidR="009149BA" w:rsidRDefault="009149BA">
      <w:pPr>
        <w:pStyle w:val="BodyText"/>
        <w:ind w:left="0"/>
        <w:jc w:val="left"/>
      </w:pPr>
    </w:p>
    <w:p w:rsidR="009149BA" w:rsidRDefault="005D31BF">
      <w:pPr>
        <w:pStyle w:val="Heading1"/>
        <w:numPr>
          <w:ilvl w:val="0"/>
          <w:numId w:val="2"/>
        </w:numPr>
        <w:tabs>
          <w:tab w:val="left" w:pos="586"/>
        </w:tabs>
        <w:spacing w:before="1"/>
        <w:ind w:left="585" w:hanging="284"/>
      </w:pPr>
      <w:r>
        <w:lastRenderedPageBreak/>
        <w:t>Garantija</w:t>
      </w:r>
    </w:p>
    <w:p w:rsidR="00390188" w:rsidRDefault="00656ABA" w:rsidP="00390188">
      <w:pPr>
        <w:pStyle w:val="ListParagraph"/>
        <w:numPr>
          <w:ilvl w:val="1"/>
          <w:numId w:val="2"/>
        </w:numPr>
      </w:pPr>
      <w:r>
        <w:t>Pakalpojuma sniedzējs garantē kompozītmateriāla la</w:t>
      </w:r>
      <w:r w:rsidR="00B74E11">
        <w:t>biekārtojuma elementu</w:t>
      </w:r>
      <w:r>
        <w:t xml:space="preserve"> kvalitāti</w:t>
      </w:r>
      <w:r w:rsidR="005D31BF">
        <w:t xml:space="preserve"> </w:t>
      </w:r>
      <w:r w:rsidR="00390188">
        <w:t xml:space="preserve">un ilgtspēju </w:t>
      </w:r>
      <w:r w:rsidR="005D31BF">
        <w:t>ne mazāk kā 24</w:t>
      </w:r>
      <w:r>
        <w:t xml:space="preserve"> (divdesmit četrus) mēnešus no </w:t>
      </w:r>
      <w:r w:rsidR="005D31BF">
        <w:t>pieņemšanas-nodošanas akta abpusējas parakstīšanas (turpmāk tekstā – Garantijas</w:t>
      </w:r>
      <w:r w:rsidR="005D31BF" w:rsidRPr="00390188">
        <w:rPr>
          <w:spacing w:val="-2"/>
        </w:rPr>
        <w:t xml:space="preserve"> </w:t>
      </w:r>
      <w:r w:rsidR="00390188">
        <w:t xml:space="preserve">laiks), </w:t>
      </w:r>
      <w:r w:rsidR="00390188" w:rsidRPr="00390188">
        <w:t>ja vien tehniskajā specifikācijā (ražotāja sniegtajā informācijā) nav norādīts lielāks garantijas laiks.</w:t>
      </w:r>
      <w:r w:rsidR="00390188">
        <w:t xml:space="preserve"> </w:t>
      </w:r>
    </w:p>
    <w:p w:rsidR="009149BA" w:rsidRDefault="00390188" w:rsidP="00390188">
      <w:pPr>
        <w:pStyle w:val="ListParagraph"/>
        <w:numPr>
          <w:ilvl w:val="1"/>
          <w:numId w:val="2"/>
        </w:numPr>
        <w:tabs>
          <w:tab w:val="left" w:pos="869"/>
        </w:tabs>
        <w:ind w:left="868" w:right="191" w:hanging="567"/>
      </w:pPr>
      <w:r>
        <w:t xml:space="preserve">Visiem </w:t>
      </w:r>
      <w:r w:rsidR="00FB0BF2">
        <w:t>labiekārtojuma elementiem</w:t>
      </w:r>
      <w:r>
        <w:t xml:space="preserve"> jābūt jauniem</w:t>
      </w:r>
      <w:r w:rsidRPr="00390188">
        <w:t>, atbilstošā kvalitāt</w:t>
      </w:r>
      <w:r>
        <w:t>ē, bez bojājumiem un defektiem. Izmantojamiem materiāliem ir jābūt ES sertificēt</w:t>
      </w:r>
      <w:r w:rsidRPr="00390188">
        <w:t>i</w:t>
      </w:r>
      <w:r>
        <w:t>em</w:t>
      </w:r>
      <w:r w:rsidRPr="00390188">
        <w:t xml:space="preserve">. </w:t>
      </w:r>
    </w:p>
    <w:p w:rsidR="009149BA" w:rsidRDefault="005D31BF">
      <w:pPr>
        <w:pStyle w:val="ListParagraph"/>
        <w:numPr>
          <w:ilvl w:val="1"/>
          <w:numId w:val="2"/>
        </w:numPr>
        <w:tabs>
          <w:tab w:val="left" w:pos="869"/>
        </w:tabs>
        <w:ind w:left="868" w:right="190" w:hanging="567"/>
      </w:pPr>
      <w:r>
        <w:t xml:space="preserve">Garantijas laikā, kas noteikts Līguma 7.1.punktā, Pakalpojuma sniedzējs par saviem līdzekļiem novērš defektus, trūkumus, kas atklāti un radušies pēc pieņemšanas-nodošanas akta parakstīšanas, izņemot defektus, trūkumus, kas radušies </w:t>
      </w:r>
      <w:r w:rsidR="00656ABA">
        <w:t xml:space="preserve">kompozītmateriāla </w:t>
      </w:r>
      <w:r w:rsidR="00FB0BF2">
        <w:t>elementu</w:t>
      </w:r>
      <w:r>
        <w:t xml:space="preserve"> nepareizas lietošanas</w:t>
      </w:r>
      <w:r>
        <w:rPr>
          <w:spacing w:val="-1"/>
        </w:rPr>
        <w:t xml:space="preserve"> </w:t>
      </w:r>
      <w:r>
        <w:t>rezultātā.</w:t>
      </w:r>
    </w:p>
    <w:p w:rsidR="009149BA" w:rsidRDefault="005D31BF">
      <w:pPr>
        <w:pStyle w:val="ListParagraph"/>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rsidR="009149BA" w:rsidRDefault="005D31BF" w:rsidP="009D327F">
      <w:pPr>
        <w:pStyle w:val="ListParagraph"/>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9149BA" w:rsidRDefault="009149BA">
      <w:pPr>
        <w:pStyle w:val="BodyText"/>
        <w:ind w:left="0"/>
        <w:jc w:val="left"/>
      </w:pPr>
    </w:p>
    <w:p w:rsidR="009149BA" w:rsidRDefault="005D31BF">
      <w:pPr>
        <w:pStyle w:val="Heading1"/>
        <w:numPr>
          <w:ilvl w:val="0"/>
          <w:numId w:val="2"/>
        </w:numPr>
        <w:tabs>
          <w:tab w:val="left" w:pos="869"/>
        </w:tabs>
        <w:ind w:left="868" w:hanging="567"/>
      </w:pPr>
      <w:r>
        <w:t>Nepārvarama</w:t>
      </w:r>
      <w:r>
        <w:rPr>
          <w:spacing w:val="-4"/>
        </w:rPr>
        <w:t xml:space="preserve"> </w:t>
      </w:r>
      <w:r>
        <w:t>vara</w:t>
      </w:r>
    </w:p>
    <w:p w:rsidR="009149BA" w:rsidRDefault="005D31BF">
      <w:pPr>
        <w:pStyle w:val="ListParagraph"/>
        <w:numPr>
          <w:ilvl w:val="1"/>
          <w:numId w:val="2"/>
        </w:numPr>
        <w:tabs>
          <w:tab w:val="left" w:pos="869"/>
        </w:tabs>
        <w:spacing w:before="1"/>
        <w:ind w:left="868" w:right="191" w:hanging="567"/>
      </w:pPr>
      <w:r>
        <w:t xml:space="preserve">Puses tiek </w:t>
      </w:r>
      <w:proofErr w:type="gramStart"/>
      <w:r>
        <w:t>atbrīvotas no atbildības par Līguma pilnīgu vai daļēju</w:t>
      </w:r>
      <w:proofErr w:type="gramEnd"/>
      <w:r>
        <w:t xml:space="preserve">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epidēmijas, kara darbības, vispārējs streiks, kas būtiski ierobežo un aizskar Pušu tiesības un ietekmē uzņemtās saistības.</w:t>
      </w:r>
    </w:p>
    <w:p w:rsidR="009149BA" w:rsidRDefault="005D31BF">
      <w:pPr>
        <w:pStyle w:val="ListParagraph"/>
        <w:numPr>
          <w:ilvl w:val="1"/>
          <w:numId w:val="2"/>
        </w:numPr>
        <w:tabs>
          <w:tab w:val="left" w:pos="869"/>
        </w:tabs>
        <w:ind w:left="868" w:right="110" w:hanging="567"/>
      </w:pPr>
      <w:r>
        <w:t>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w:t>
      </w:r>
      <w:proofErr w:type="gramStart"/>
      <w:r>
        <w:t xml:space="preserve">  </w:t>
      </w:r>
      <w:proofErr w:type="gramEnd"/>
      <w:r>
        <w:t>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w:t>
      </w:r>
      <w:proofErr w:type="gramStart"/>
      <w:r>
        <w:t xml:space="preserve">  </w:t>
      </w:r>
      <w:proofErr w:type="gramEnd"/>
      <w:r>
        <w:t>raksturojumu (ja pastāv institūcija, kuras kompetencē ir izsniegt izziņu par konkrētajiem apstākļiem).</w:t>
      </w:r>
    </w:p>
    <w:p w:rsidR="009149BA" w:rsidRDefault="005D31BF" w:rsidP="009D327F">
      <w:pPr>
        <w:pStyle w:val="ListParagraph"/>
        <w:numPr>
          <w:ilvl w:val="1"/>
          <w:numId w:val="2"/>
        </w:numPr>
        <w:tabs>
          <w:tab w:val="left" w:pos="869"/>
        </w:tabs>
        <w:ind w:left="868" w:right="114" w:hanging="567"/>
      </w:pPr>
      <w:r>
        <w:t>Ja nepārvaramas varas vai ārkārtas apstākļi turpinās ilgāk par 45 (četrdesmit piecām) kalendārajām dienām, katrai no Pusēm ir tiesības vienpusēji atkāpties un izbeigt Līgumu. Šajā gadījumā neviena no Pusēm nav atbildīga par zaudējumiem, kuri radušies otrai Pusei laika posmā pēc nepārvaramas varas apstākļu</w:t>
      </w:r>
      <w:r>
        <w:rPr>
          <w:spacing w:val="-10"/>
        </w:rPr>
        <w:t xml:space="preserve"> </w:t>
      </w:r>
      <w:r>
        <w:t>iestāšanās.</w:t>
      </w:r>
    </w:p>
    <w:p w:rsidR="009149BA" w:rsidRDefault="009149BA">
      <w:pPr>
        <w:pStyle w:val="BodyText"/>
        <w:spacing w:before="11"/>
        <w:ind w:left="0"/>
        <w:jc w:val="left"/>
        <w:rPr>
          <w:sz w:val="21"/>
        </w:rPr>
      </w:pPr>
    </w:p>
    <w:p w:rsidR="009149BA" w:rsidRDefault="005D31BF">
      <w:pPr>
        <w:pStyle w:val="Heading1"/>
        <w:numPr>
          <w:ilvl w:val="0"/>
          <w:numId w:val="2"/>
        </w:numPr>
        <w:tabs>
          <w:tab w:val="left" w:pos="869"/>
        </w:tabs>
        <w:ind w:left="868" w:hanging="567"/>
      </w:pPr>
      <w:r>
        <w:t>Līguma darbības termiņš un Līguma</w:t>
      </w:r>
      <w:r>
        <w:rPr>
          <w:spacing w:val="-3"/>
        </w:rPr>
        <w:t xml:space="preserve"> </w:t>
      </w:r>
      <w:r>
        <w:t>izbeigšana</w:t>
      </w:r>
    </w:p>
    <w:p w:rsidR="009149BA" w:rsidRDefault="005D31BF">
      <w:pPr>
        <w:pStyle w:val="ListParagraph"/>
        <w:numPr>
          <w:ilvl w:val="1"/>
          <w:numId w:val="2"/>
        </w:numPr>
        <w:tabs>
          <w:tab w:val="left" w:pos="869"/>
        </w:tabs>
        <w:ind w:left="868" w:right="193" w:hanging="567"/>
      </w:pPr>
      <w:r>
        <w:t>Līgums stājas spēkā no tā abpusējas parakstīšanas dienas un ir spēkā līdz Pušu saistību izpildei. Līgums tiek uzskatīts par izpildītu, kad abas Puses ir pilnībā izpildījušas Līgumā paredzētās saistības.</w:t>
      </w:r>
    </w:p>
    <w:p w:rsidR="009149BA" w:rsidRDefault="005D31BF">
      <w:pPr>
        <w:pStyle w:val="ListParagraph"/>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rsidR="00B74E11" w:rsidRDefault="00B74E11">
      <w:pPr>
        <w:pStyle w:val="ListParagraph"/>
        <w:numPr>
          <w:ilvl w:val="1"/>
          <w:numId w:val="2"/>
        </w:numPr>
        <w:tabs>
          <w:tab w:val="left" w:pos="869"/>
        </w:tabs>
        <w:spacing w:before="30" w:line="267" w:lineRule="exact"/>
        <w:ind w:left="868" w:hanging="567"/>
      </w:pPr>
      <w:r>
        <w:t>Līguma termiņu var pagarināt, Pusēm savstarpēji rakstveidā</w:t>
      </w:r>
      <w:r>
        <w:rPr>
          <w:spacing w:val="-11"/>
        </w:rPr>
        <w:t xml:space="preserve"> </w:t>
      </w:r>
      <w:r>
        <w:t>vienojoties.</w:t>
      </w:r>
    </w:p>
    <w:p w:rsidR="009149BA" w:rsidRDefault="005D31BF">
      <w:pPr>
        <w:pStyle w:val="ListParagraph"/>
        <w:numPr>
          <w:ilvl w:val="1"/>
          <w:numId w:val="2"/>
        </w:numPr>
        <w:tabs>
          <w:tab w:val="left" w:pos="869"/>
        </w:tabs>
        <w:ind w:left="868" w:right="191" w:hanging="567"/>
      </w:pPr>
      <w:r>
        <w:t>Pasūtītājam ir tiesības vienpusēji izbeigt Līgumu pirms termiņa, nosūtot Pakalpojuma sniedzējam rakstisku paziņojumu, šādos</w:t>
      </w:r>
      <w:r>
        <w:rPr>
          <w:spacing w:val="-8"/>
        </w:rPr>
        <w:t xml:space="preserve"> </w:t>
      </w:r>
      <w:r>
        <w:t>gadījumos:</w:t>
      </w:r>
    </w:p>
    <w:p w:rsidR="009149BA" w:rsidRDefault="005D31BF">
      <w:pPr>
        <w:pStyle w:val="ListParagraph"/>
        <w:numPr>
          <w:ilvl w:val="2"/>
          <w:numId w:val="2"/>
        </w:numPr>
        <w:tabs>
          <w:tab w:val="left" w:pos="1579"/>
        </w:tabs>
        <w:ind w:left="1578" w:right="191"/>
      </w:pPr>
      <w:r>
        <w:lastRenderedPageBreak/>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rsidR="009149BA" w:rsidRDefault="005D31BF">
      <w:pPr>
        <w:pStyle w:val="ListParagraph"/>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rsidR="009149BA" w:rsidRDefault="005D31BF">
      <w:pPr>
        <w:pStyle w:val="ListParagraph"/>
        <w:numPr>
          <w:ilvl w:val="2"/>
          <w:numId w:val="2"/>
        </w:numPr>
        <w:tabs>
          <w:tab w:val="left" w:pos="1579"/>
        </w:tabs>
        <w:ind w:left="1578" w:right="191"/>
      </w:pPr>
      <w:r>
        <w:t>ja pret Pakalpojuma sniedzēju uzsākts Maksātnespējas process vai tas zaudējis juridisko rīcībspēju.</w:t>
      </w:r>
    </w:p>
    <w:p w:rsidR="009149BA" w:rsidRDefault="005D31BF" w:rsidP="009D327F">
      <w:pPr>
        <w:pStyle w:val="ListParagraph"/>
        <w:numPr>
          <w:ilvl w:val="1"/>
          <w:numId w:val="2"/>
        </w:numPr>
        <w:tabs>
          <w:tab w:val="left" w:pos="869"/>
        </w:tabs>
        <w:spacing w:before="3" w:line="237" w:lineRule="auto"/>
        <w:ind w:left="868" w:right="194" w:hanging="567"/>
      </w:pPr>
      <w:r>
        <w:t>Pusēm ir tiesības vienpusēji pirms termiņa izbeigt Līgumu, rakstveidā paziņojot par to otrai Pusei 10 (desmit) dienas</w:t>
      </w:r>
      <w:r>
        <w:rPr>
          <w:spacing w:val="-6"/>
        </w:rPr>
        <w:t xml:space="preserve"> </w:t>
      </w:r>
      <w:r>
        <w:t>iepriekš.</w:t>
      </w:r>
    </w:p>
    <w:p w:rsidR="009149BA" w:rsidRDefault="009149BA">
      <w:pPr>
        <w:pStyle w:val="BodyText"/>
        <w:spacing w:before="2"/>
        <w:ind w:left="0"/>
        <w:jc w:val="left"/>
      </w:pPr>
    </w:p>
    <w:p w:rsidR="009149BA" w:rsidRDefault="005D31BF">
      <w:pPr>
        <w:pStyle w:val="Heading1"/>
        <w:numPr>
          <w:ilvl w:val="0"/>
          <w:numId w:val="2"/>
        </w:numPr>
        <w:tabs>
          <w:tab w:val="left" w:pos="869"/>
        </w:tabs>
        <w:ind w:left="868" w:hanging="567"/>
      </w:pPr>
      <w:r>
        <w:t>Strīdu risināšanas kārtība un</w:t>
      </w:r>
      <w:r>
        <w:rPr>
          <w:spacing w:val="-6"/>
        </w:rPr>
        <w:t xml:space="preserve"> </w:t>
      </w:r>
      <w:r>
        <w:t>konfidencialitāte</w:t>
      </w:r>
    </w:p>
    <w:p w:rsidR="009149BA" w:rsidRDefault="005D31BF">
      <w:pPr>
        <w:pStyle w:val="ListParagraph"/>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rsidR="009149BA" w:rsidRDefault="005D31BF">
      <w:pPr>
        <w:pStyle w:val="ListParagraph"/>
        <w:numPr>
          <w:ilvl w:val="1"/>
          <w:numId w:val="2"/>
        </w:numPr>
        <w:tabs>
          <w:tab w:val="left" w:pos="869"/>
        </w:tabs>
        <w:spacing w:before="2"/>
        <w:ind w:left="868" w:right="192" w:hanging="567"/>
      </w:pPr>
      <w:r>
        <w:t>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rsidR="009149BA" w:rsidRDefault="005D31BF">
      <w:pPr>
        <w:pStyle w:val="ListParagraph"/>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w:t>
      </w:r>
      <w:r w:rsidR="00656ABA">
        <w:t>, oficiāli kļuvusi,</w:t>
      </w:r>
      <w:r>
        <w:t xml:space="preserve"> publiski pieejama.</w:t>
      </w:r>
    </w:p>
    <w:p w:rsidR="009149BA" w:rsidRDefault="005D31BF">
      <w:pPr>
        <w:pStyle w:val="ListParagraph"/>
        <w:numPr>
          <w:ilvl w:val="1"/>
          <w:numId w:val="2"/>
        </w:numPr>
        <w:tabs>
          <w:tab w:val="left" w:pos="869"/>
        </w:tabs>
        <w:ind w:left="868" w:right="192" w:hanging="567"/>
      </w:pPr>
      <w:r>
        <w:t>Puses apņemas nodrošināt konfidencialitātes i</w:t>
      </w:r>
      <w:r w:rsidR="00656ABA">
        <w:t>evērošanu no savu darbinieku un</w:t>
      </w:r>
      <w:r>
        <w:t xml:space="preserve"> </w:t>
      </w:r>
      <w:r w:rsidR="00656ABA">
        <w:t>piesaistīto</w:t>
      </w:r>
      <w:r>
        <w:t xml:space="preserve"> trešo personu</w:t>
      </w:r>
      <w:r>
        <w:rPr>
          <w:spacing w:val="-1"/>
        </w:rPr>
        <w:t xml:space="preserve"> </w:t>
      </w:r>
      <w:r>
        <w:t>puses.</w:t>
      </w:r>
    </w:p>
    <w:p w:rsidR="009149BA" w:rsidRDefault="009149BA">
      <w:pPr>
        <w:pStyle w:val="BodyText"/>
        <w:spacing w:before="11"/>
        <w:ind w:left="0"/>
        <w:jc w:val="left"/>
        <w:rPr>
          <w:sz w:val="21"/>
        </w:rPr>
      </w:pPr>
    </w:p>
    <w:p w:rsidR="009149BA" w:rsidRDefault="005D31BF" w:rsidP="009D327F">
      <w:pPr>
        <w:pStyle w:val="Heading1"/>
        <w:numPr>
          <w:ilvl w:val="0"/>
          <w:numId w:val="1"/>
        </w:numPr>
        <w:tabs>
          <w:tab w:val="left" w:pos="782"/>
        </w:tabs>
      </w:pPr>
      <w:r>
        <w:t>Citi</w:t>
      </w:r>
      <w:r>
        <w:rPr>
          <w:spacing w:val="-1"/>
        </w:rPr>
        <w:t xml:space="preserve"> </w:t>
      </w:r>
      <w:r>
        <w:t>noteikumi</w:t>
      </w:r>
    </w:p>
    <w:p w:rsidR="009149BA" w:rsidRDefault="005D31BF">
      <w:pPr>
        <w:pStyle w:val="ListParagraph"/>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rsidR="009149BA" w:rsidRDefault="005D31BF">
      <w:pPr>
        <w:pStyle w:val="ListParagraph"/>
        <w:numPr>
          <w:ilvl w:val="1"/>
          <w:numId w:val="1"/>
        </w:numPr>
        <w:tabs>
          <w:tab w:val="left" w:pos="869"/>
        </w:tabs>
        <w:ind w:left="868" w:right="190" w:hanging="567"/>
      </w:pPr>
      <w:r>
        <w:t>Pusēm ir pienākums paziņot otrai Pusei par iespējamajām izmaiņām vai apstākļiem, kuri varētu ietekmēt Pakalpojuma kvalitāti, Līguma summu, Pakalpojuma izpildes termiņus vai citu līgumsaistību</w:t>
      </w:r>
      <w:r>
        <w:rPr>
          <w:spacing w:val="-2"/>
        </w:rPr>
        <w:t xml:space="preserve"> </w:t>
      </w:r>
      <w:r>
        <w:t>izpildi.</w:t>
      </w:r>
    </w:p>
    <w:p w:rsidR="009149BA" w:rsidRDefault="005D31BF">
      <w:pPr>
        <w:pStyle w:val="ListParagraph"/>
        <w:numPr>
          <w:ilvl w:val="1"/>
          <w:numId w:val="1"/>
        </w:numPr>
        <w:tabs>
          <w:tab w:val="left" w:pos="869"/>
        </w:tabs>
        <w:ind w:left="868" w:hanging="567"/>
      </w:pPr>
      <w:r>
        <w:t>Pusēm ir nekavējoties jāinformē vienai otru, ja tās konstatē,</w:t>
      </w:r>
      <w:r>
        <w:rPr>
          <w:spacing w:val="-16"/>
        </w:rPr>
        <w:t xml:space="preserve"> </w:t>
      </w:r>
      <w:r>
        <w:t>ka:</w:t>
      </w:r>
    </w:p>
    <w:p w:rsidR="009149BA" w:rsidRDefault="005D31BF">
      <w:pPr>
        <w:pStyle w:val="ListParagraph"/>
        <w:numPr>
          <w:ilvl w:val="2"/>
          <w:numId w:val="1"/>
        </w:numPr>
        <w:tabs>
          <w:tab w:val="left" w:pos="2146"/>
        </w:tabs>
        <w:ind w:left="2145" w:hanging="712"/>
      </w:pPr>
      <w:r>
        <w:t>starp Līgumā sniegtajiem datiem ir</w:t>
      </w:r>
      <w:r>
        <w:rPr>
          <w:spacing w:val="-2"/>
        </w:rPr>
        <w:t xml:space="preserve"> </w:t>
      </w:r>
      <w:r>
        <w:t>pretrunas;</w:t>
      </w:r>
    </w:p>
    <w:p w:rsidR="009149BA" w:rsidRDefault="005D31BF">
      <w:pPr>
        <w:pStyle w:val="ListParagraph"/>
        <w:numPr>
          <w:ilvl w:val="2"/>
          <w:numId w:val="1"/>
        </w:numPr>
        <w:tabs>
          <w:tab w:val="left" w:pos="2146"/>
        </w:tabs>
        <w:ind w:left="2145" w:hanging="712"/>
      </w:pPr>
      <w:r>
        <w:t>Līguma dokumentos norādītie dati atšķiras no reālajiem</w:t>
      </w:r>
      <w:r>
        <w:rPr>
          <w:spacing w:val="-6"/>
        </w:rPr>
        <w:t xml:space="preserve"> </w:t>
      </w:r>
      <w:r>
        <w:t>apstākļiem;</w:t>
      </w:r>
    </w:p>
    <w:p w:rsidR="009149BA" w:rsidRDefault="005D31BF">
      <w:pPr>
        <w:pStyle w:val="ListParagraph"/>
        <w:numPr>
          <w:ilvl w:val="2"/>
          <w:numId w:val="1"/>
        </w:numPr>
        <w:tabs>
          <w:tab w:val="left" w:pos="2146"/>
        </w:tabs>
        <w:ind w:left="2145" w:hanging="712"/>
      </w:pPr>
      <w:r>
        <w:t>Līguma izpildei nozīmīgi apstākļi ir izmainījušies vai radušies</w:t>
      </w:r>
      <w:r>
        <w:rPr>
          <w:spacing w:val="-9"/>
        </w:rPr>
        <w:t xml:space="preserve"> </w:t>
      </w:r>
      <w:r>
        <w:t>jauni;</w:t>
      </w:r>
    </w:p>
    <w:p w:rsidR="009149BA" w:rsidRDefault="005D31BF">
      <w:pPr>
        <w:pStyle w:val="ListParagraph"/>
        <w:numPr>
          <w:ilvl w:val="2"/>
          <w:numId w:val="1"/>
        </w:numPr>
        <w:tabs>
          <w:tab w:val="left" w:pos="2146"/>
        </w:tabs>
        <w:ind w:left="2145" w:hanging="712"/>
      </w:pPr>
      <w:r>
        <w:t>notikušas izmaiņas Latvijas Republikas normatīvajos</w:t>
      </w:r>
      <w:r>
        <w:rPr>
          <w:spacing w:val="-9"/>
        </w:rPr>
        <w:t xml:space="preserve"> </w:t>
      </w:r>
      <w:r>
        <w:t>aktos.</w:t>
      </w:r>
    </w:p>
    <w:p w:rsidR="009149BA" w:rsidRDefault="005D31BF">
      <w:pPr>
        <w:pStyle w:val="ListParagraph"/>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rsidR="009149BA" w:rsidRDefault="005D31BF">
      <w:pPr>
        <w:pStyle w:val="ListParagraph"/>
        <w:numPr>
          <w:ilvl w:val="1"/>
          <w:numId w:val="1"/>
        </w:numPr>
        <w:tabs>
          <w:tab w:val="left" w:pos="842"/>
        </w:tabs>
        <w:ind w:left="868" w:right="192" w:hanging="567"/>
      </w:pPr>
      <w:r>
        <w:t>Gadījumā, ja kāda no Pusēm maina savu juridisko adresi, bankas rekvizītus un/vai atbildīgo 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rsidR="009149BA" w:rsidRDefault="005D31BF">
      <w:pPr>
        <w:pStyle w:val="ListParagraph"/>
        <w:numPr>
          <w:ilvl w:val="1"/>
          <w:numId w:val="1"/>
        </w:numPr>
        <w:tabs>
          <w:tab w:val="left" w:pos="869"/>
        </w:tabs>
        <w:spacing w:before="32" w:line="237" w:lineRule="auto"/>
        <w:ind w:left="868" w:right="194" w:hanging="567"/>
      </w:pPr>
      <w:r>
        <w:t xml:space="preserve">Ja kāds no Līguma noteikumiem zaudē juridisko spēku, tas neietekmē pārējos Līguma </w:t>
      </w:r>
      <w:r>
        <w:lastRenderedPageBreak/>
        <w:t>noteikumus.</w:t>
      </w:r>
    </w:p>
    <w:p w:rsidR="009149BA" w:rsidRDefault="005D31BF">
      <w:pPr>
        <w:pStyle w:val="ListParagraph"/>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rsidR="009149BA" w:rsidRDefault="005D31BF">
      <w:pPr>
        <w:pStyle w:val="ListParagraph"/>
        <w:numPr>
          <w:ilvl w:val="2"/>
          <w:numId w:val="1"/>
        </w:numPr>
        <w:tabs>
          <w:tab w:val="left" w:pos="1579"/>
        </w:tabs>
        <w:spacing w:before="1"/>
        <w:ind w:left="1578" w:hanging="711"/>
      </w:pPr>
      <w:r>
        <w:t>Pasūtītāja atbildīgā</w:t>
      </w:r>
      <w:r>
        <w:rPr>
          <w:spacing w:val="-3"/>
        </w:rPr>
        <w:t xml:space="preserve"> </w:t>
      </w:r>
      <w:r>
        <w:t>kontaktpersona:</w:t>
      </w:r>
    </w:p>
    <w:p w:rsidR="009149BA" w:rsidRDefault="005D31BF">
      <w:pPr>
        <w:ind w:left="1578"/>
        <w:rPr>
          <w:i/>
        </w:rPr>
      </w:pPr>
      <w:r>
        <w:rPr>
          <w:b/>
          <w:i/>
        </w:rPr>
        <w:t xml:space="preserve">Ieva Taurinskaite </w:t>
      </w:r>
      <w:r>
        <w:rPr>
          <w:i/>
        </w:rPr>
        <w:t xml:space="preserve">(e-pasts: </w:t>
      </w:r>
      <w:hyperlink r:id="rId8">
        <w:r>
          <w:rPr>
            <w:i/>
            <w:color w:val="0000FF"/>
            <w:u w:val="single" w:color="0000FF"/>
          </w:rPr>
          <w:t>ieva.taurinskaite@nica.lv</w:t>
        </w:r>
        <w:r>
          <w:rPr>
            <w:i/>
            <w:color w:val="0000FF"/>
          </w:rPr>
          <w:t xml:space="preserve"> </w:t>
        </w:r>
      </w:hyperlink>
      <w:r>
        <w:rPr>
          <w:i/>
        </w:rPr>
        <w:t>; tel.nr. 28220842).</w:t>
      </w:r>
    </w:p>
    <w:p w:rsidR="009149BA" w:rsidRDefault="005D31BF">
      <w:pPr>
        <w:pStyle w:val="ListParagraph"/>
        <w:numPr>
          <w:ilvl w:val="2"/>
          <w:numId w:val="1"/>
        </w:numPr>
        <w:tabs>
          <w:tab w:val="left" w:pos="1579"/>
        </w:tabs>
        <w:ind w:left="1578" w:hanging="711"/>
      </w:pPr>
      <w:r>
        <w:t>Pakalpojuma sniedzēja atbildīgā</w:t>
      </w:r>
      <w:r>
        <w:rPr>
          <w:spacing w:val="-3"/>
        </w:rPr>
        <w:t xml:space="preserve"> </w:t>
      </w:r>
      <w:r>
        <w:t>kontaktpersona:</w:t>
      </w:r>
    </w:p>
    <w:p w:rsidR="009149BA" w:rsidRPr="00B74E11" w:rsidRDefault="00154F7F" w:rsidP="00B74E11">
      <w:pPr>
        <w:pStyle w:val="BodyText"/>
        <w:spacing w:before="12"/>
        <w:ind w:left="0"/>
        <w:jc w:val="left"/>
        <w:rPr>
          <w:sz w:val="15"/>
        </w:rPr>
      </w:pPr>
      <w:r>
        <w:pict>
          <v:line id="_x0000_s1032" style="position:absolute;z-index:-251658752;mso-wrap-distance-left:0;mso-wrap-distance-right:0;mso-position-horizontal-relative:page" from="148.95pt,12.1pt" to="499.3pt,12.1pt" strokeweight=".25292mm">
            <w10:wrap type="topAndBottom" anchorx="page"/>
          </v:line>
        </w:pict>
      </w:r>
    </w:p>
    <w:p w:rsidR="009149BA" w:rsidRDefault="005D31BF">
      <w:pPr>
        <w:pStyle w:val="ListParagraph"/>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rsidR="009149BA" w:rsidRDefault="005D31BF">
      <w:pPr>
        <w:pStyle w:val="ListParagraph"/>
        <w:numPr>
          <w:ilvl w:val="1"/>
          <w:numId w:val="1"/>
        </w:numPr>
        <w:tabs>
          <w:tab w:val="left" w:pos="1010"/>
        </w:tabs>
        <w:ind w:left="1010" w:right="192" w:hanging="708"/>
      </w:pPr>
      <w:r>
        <w:t>Līgums ir sagatavots latviešu valodā uz</w:t>
      </w:r>
      <w:r w:rsidR="00B74E11" w:rsidRPr="00B74E11">
        <w:t xml:space="preserve"> 6</w:t>
      </w:r>
      <w:r>
        <w:t xml:space="preserve"> </w:t>
      </w:r>
      <w:r w:rsidR="00B74E11">
        <w:t>(sešām</w:t>
      </w:r>
      <w:r>
        <w:t>) lapām un parakstīts 2 (divos) eksemplāros,</w:t>
      </w:r>
      <w:proofErr w:type="gramStart"/>
      <w:r>
        <w:t xml:space="preserve">  </w:t>
      </w:r>
      <w:proofErr w:type="gramEnd"/>
      <w:r>
        <w:t>no tiem vienu eksemplāru saņem Pasūtītājs, vienu - Pakalpojuma sniedzējs. Abiem eksemplāriem ir vienāds juridisks</w:t>
      </w:r>
      <w:r>
        <w:rPr>
          <w:spacing w:val="-3"/>
        </w:rPr>
        <w:t xml:space="preserve"> </w:t>
      </w:r>
      <w:r>
        <w:t>spēks.</w:t>
      </w:r>
    </w:p>
    <w:p w:rsidR="009149BA" w:rsidRDefault="005D31BF">
      <w:pPr>
        <w:pStyle w:val="ListParagraph"/>
        <w:numPr>
          <w:ilvl w:val="1"/>
          <w:numId w:val="1"/>
        </w:numPr>
        <w:tabs>
          <w:tab w:val="left" w:pos="1010"/>
        </w:tabs>
        <w:ind w:left="1010" w:hanging="708"/>
      </w:pPr>
      <w:r>
        <w:t>Līguma neatņemamas sastāvdaļas ir</w:t>
      </w:r>
      <w:r>
        <w:rPr>
          <w:spacing w:val="-1"/>
        </w:rPr>
        <w:t xml:space="preserve"> </w:t>
      </w:r>
      <w:r>
        <w:t>Līguma:</w:t>
      </w:r>
    </w:p>
    <w:p w:rsidR="009149BA" w:rsidRDefault="005D31BF">
      <w:pPr>
        <w:pStyle w:val="ListParagraph"/>
        <w:numPr>
          <w:ilvl w:val="2"/>
          <w:numId w:val="1"/>
        </w:numPr>
        <w:tabs>
          <w:tab w:val="left" w:pos="1843"/>
        </w:tabs>
        <w:rPr>
          <w:i/>
        </w:rPr>
      </w:pPr>
      <w:r>
        <w:rPr>
          <w:b/>
          <w:i/>
        </w:rPr>
        <w:t xml:space="preserve">1. pielikums </w:t>
      </w:r>
      <w:r>
        <w:rPr>
          <w:i/>
        </w:rPr>
        <w:t>“</w:t>
      </w:r>
      <w:r w:rsidR="00B74E11">
        <w:rPr>
          <w:i/>
        </w:rPr>
        <w:t>Finanšu</w:t>
      </w:r>
      <w:r>
        <w:rPr>
          <w:i/>
          <w:spacing w:val="-7"/>
        </w:rPr>
        <w:t xml:space="preserve"> </w:t>
      </w:r>
      <w:r>
        <w:rPr>
          <w:i/>
        </w:rPr>
        <w:t>piedāvājums;</w:t>
      </w:r>
    </w:p>
    <w:p w:rsidR="009149BA" w:rsidRDefault="005D31BF">
      <w:pPr>
        <w:pStyle w:val="ListParagraph"/>
        <w:numPr>
          <w:ilvl w:val="2"/>
          <w:numId w:val="1"/>
        </w:numPr>
        <w:tabs>
          <w:tab w:val="left" w:pos="1843"/>
        </w:tabs>
        <w:rPr>
          <w:i/>
        </w:rPr>
      </w:pPr>
      <w:r>
        <w:rPr>
          <w:b/>
          <w:i/>
        </w:rPr>
        <w:t>2. pielikums</w:t>
      </w:r>
      <w:r>
        <w:rPr>
          <w:b/>
          <w:i/>
          <w:spacing w:val="-1"/>
        </w:rPr>
        <w:t xml:space="preserve"> </w:t>
      </w:r>
      <w:r>
        <w:rPr>
          <w:i/>
        </w:rPr>
        <w:t>“</w:t>
      </w:r>
      <w:r w:rsidR="00656ABA">
        <w:rPr>
          <w:i/>
        </w:rPr>
        <w:t>Tehniskā specifikācija -</w:t>
      </w:r>
      <w:r w:rsidR="00656ABA">
        <w:rPr>
          <w:i/>
          <w:spacing w:val="-7"/>
        </w:rPr>
        <w:t xml:space="preserve"> </w:t>
      </w:r>
      <w:r w:rsidR="00656ABA">
        <w:rPr>
          <w:i/>
        </w:rPr>
        <w:t>piedāvājums</w:t>
      </w:r>
      <w:r>
        <w:rPr>
          <w:i/>
        </w:rPr>
        <w:t>”.</w:t>
      </w:r>
    </w:p>
    <w:p w:rsidR="009149BA" w:rsidRDefault="009149BA">
      <w:pPr>
        <w:pStyle w:val="BodyText"/>
        <w:ind w:left="0"/>
        <w:jc w:val="left"/>
        <w:rPr>
          <w:i/>
        </w:rPr>
      </w:pPr>
    </w:p>
    <w:p w:rsidR="009149BA" w:rsidRDefault="005D31BF">
      <w:pPr>
        <w:pStyle w:val="Heading1"/>
        <w:numPr>
          <w:ilvl w:val="0"/>
          <w:numId w:val="1"/>
        </w:numPr>
        <w:tabs>
          <w:tab w:val="left" w:pos="1010"/>
        </w:tabs>
        <w:spacing w:before="1"/>
        <w:ind w:left="1010" w:hanging="708"/>
      </w:pPr>
      <w:r>
        <w:t>Pušu rekvizīti un</w:t>
      </w:r>
      <w:r>
        <w:rPr>
          <w:spacing w:val="-4"/>
        </w:rPr>
        <w:t xml:space="preserve"> </w:t>
      </w:r>
      <w:r>
        <w:t>paraksti</w:t>
      </w:r>
    </w:p>
    <w:p w:rsidR="009149BA" w:rsidRDefault="009149BA">
      <w:pPr>
        <w:pStyle w:val="BodyText"/>
        <w:spacing w:before="5"/>
        <w:ind w:left="0"/>
        <w:jc w:val="left"/>
        <w:rPr>
          <w:b/>
          <w:sz w:val="25"/>
        </w:rPr>
      </w:pPr>
    </w:p>
    <w:tbl>
      <w:tblPr>
        <w:tblW w:w="9287" w:type="dxa"/>
        <w:tblCellMar>
          <w:left w:w="10" w:type="dxa"/>
          <w:right w:w="10" w:type="dxa"/>
        </w:tblCellMar>
        <w:tblLook w:val="04A0" w:firstRow="1" w:lastRow="0" w:firstColumn="1" w:lastColumn="0" w:noHBand="0" w:noVBand="1"/>
      </w:tblPr>
      <w:tblGrid>
        <w:gridCol w:w="4503"/>
        <w:gridCol w:w="4784"/>
      </w:tblGrid>
      <w:tr w:rsidR="00656ABA" w:rsidRPr="00AB2560" w:rsidTr="001224E7">
        <w:tc>
          <w:tcPr>
            <w:tcW w:w="4503" w:type="dxa"/>
            <w:tcMar>
              <w:top w:w="0" w:type="dxa"/>
              <w:left w:w="108" w:type="dxa"/>
              <w:bottom w:w="0" w:type="dxa"/>
              <w:right w:w="108" w:type="dxa"/>
            </w:tcMar>
          </w:tcPr>
          <w:p w:rsidR="00656ABA" w:rsidRPr="00AB2560" w:rsidRDefault="00656ABA" w:rsidP="001224E7">
            <w:pPr>
              <w:rPr>
                <w:b/>
                <w:kern w:val="3"/>
                <w:lang w:eastAsia="zh-CN" w:bidi="hi-IN"/>
              </w:rPr>
            </w:pPr>
            <w:r w:rsidRPr="00AB2560">
              <w:rPr>
                <w:b/>
              </w:rPr>
              <w:t>Pasūtītājs</w:t>
            </w:r>
          </w:p>
          <w:p w:rsidR="00656ABA" w:rsidRPr="00AB2560" w:rsidRDefault="00656ABA" w:rsidP="001224E7">
            <w:pPr>
              <w:rPr>
                <w:b/>
              </w:rPr>
            </w:pPr>
          </w:p>
          <w:p w:rsidR="00656ABA" w:rsidRPr="00AB2560" w:rsidRDefault="00656ABA" w:rsidP="001224E7">
            <w:pPr>
              <w:rPr>
                <w:b/>
              </w:rPr>
            </w:pPr>
            <w:r w:rsidRPr="00AB2560">
              <w:rPr>
                <w:b/>
              </w:rPr>
              <w:t>Nīcas novada dome</w:t>
            </w:r>
          </w:p>
          <w:p w:rsidR="00656ABA" w:rsidRPr="00AB2560" w:rsidRDefault="00656ABA" w:rsidP="001224E7">
            <w:r w:rsidRPr="00AB2560">
              <w:t>Reģ.Nr. 90000031531</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Juridiskā adrese: Bārtas iela 6, Nīca,</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Nīcas pagasts, Nīcas novads, LV - 3473</w:t>
            </w: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Valsts kase</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Kods: TRELLV22</w:t>
            </w:r>
          </w:p>
          <w:p w:rsidR="00656ABA" w:rsidRPr="00AB2560" w:rsidRDefault="00656ABA" w:rsidP="001224E7">
            <w:pPr>
              <w:pStyle w:val="Standard"/>
              <w:rPr>
                <w:rFonts w:ascii="Calibri" w:hAnsi="Calibri" w:cs="Calibri"/>
                <w:sz w:val="22"/>
                <w:szCs w:val="22"/>
              </w:rPr>
            </w:pPr>
            <w:r>
              <w:rPr>
                <w:rFonts w:ascii="Calibri" w:hAnsi="Calibri" w:cs="Calibri"/>
                <w:sz w:val="22"/>
                <w:szCs w:val="22"/>
              </w:rPr>
              <w:t xml:space="preserve">Norēķinu konts: </w:t>
            </w:r>
            <w:r w:rsidR="00B74E11" w:rsidRPr="00B74E11">
              <w:rPr>
                <w:rFonts w:ascii="Calibri" w:hAnsi="Calibri" w:cs="Calibri"/>
                <w:sz w:val="22"/>
                <w:szCs w:val="22"/>
              </w:rPr>
              <w:t>LV90TREL980228301900B</w:t>
            </w: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_______________________________</w:t>
            </w:r>
          </w:p>
          <w:p w:rsidR="00656ABA" w:rsidRPr="00AB2560" w:rsidRDefault="00656ABA" w:rsidP="001224E7">
            <w:r w:rsidRPr="00AB2560">
              <w:t xml:space="preserve">                          Agris Petermanis</w:t>
            </w:r>
          </w:p>
          <w:p w:rsidR="00656ABA" w:rsidRPr="00AB2560" w:rsidRDefault="00656ABA" w:rsidP="001224E7">
            <w:pPr>
              <w:jc w:val="both"/>
              <w:rPr>
                <w:kern w:val="3"/>
                <w:lang w:eastAsia="zh-CN" w:bidi="hi-IN"/>
              </w:rPr>
            </w:pPr>
            <w:r w:rsidRPr="00AB2560">
              <w:rPr>
                <w:i/>
              </w:rPr>
              <w:t>z.v</w:t>
            </w:r>
            <w:r w:rsidRPr="00AB2560">
              <w:t>.</w:t>
            </w:r>
          </w:p>
        </w:tc>
        <w:tc>
          <w:tcPr>
            <w:tcW w:w="4784" w:type="dxa"/>
            <w:tcMar>
              <w:top w:w="0" w:type="dxa"/>
              <w:left w:w="108" w:type="dxa"/>
              <w:bottom w:w="0" w:type="dxa"/>
              <w:right w:w="108" w:type="dxa"/>
            </w:tcMar>
          </w:tcPr>
          <w:p w:rsidR="00656ABA" w:rsidRPr="00AB2560" w:rsidRDefault="00656ABA" w:rsidP="001224E7">
            <w:pPr>
              <w:jc w:val="both"/>
              <w:rPr>
                <w:b/>
                <w:kern w:val="3"/>
                <w:lang w:eastAsia="zh-CN" w:bidi="hi-IN"/>
              </w:rPr>
            </w:pPr>
            <w:r w:rsidRPr="00AB2560">
              <w:rPr>
                <w:b/>
              </w:rPr>
              <w:t>Izpildītājs</w:t>
            </w:r>
          </w:p>
          <w:p w:rsidR="00656ABA" w:rsidRPr="00AB2560" w:rsidRDefault="00656ABA" w:rsidP="001224E7">
            <w:pPr>
              <w:jc w:val="both"/>
              <w:rPr>
                <w:b/>
              </w:rPr>
            </w:pPr>
          </w:p>
          <w:p w:rsidR="00656ABA" w:rsidRPr="00AB2560" w:rsidRDefault="00656ABA" w:rsidP="001224E7">
            <w:pPr>
              <w:jc w:val="both"/>
              <w:rPr>
                <w:b/>
              </w:rPr>
            </w:pPr>
            <w:r w:rsidRPr="00AB2560">
              <w:rPr>
                <w:b/>
              </w:rPr>
              <w:t>________________</w:t>
            </w:r>
          </w:p>
          <w:p w:rsidR="00656ABA" w:rsidRPr="00AB2560" w:rsidRDefault="00656ABA" w:rsidP="001224E7">
            <w:pPr>
              <w:jc w:val="both"/>
            </w:pPr>
            <w:r w:rsidRPr="00AB2560">
              <w:t>Reģ.Nr. ___________</w:t>
            </w:r>
          </w:p>
          <w:p w:rsidR="00656ABA" w:rsidRPr="00AB2560" w:rsidRDefault="00656ABA" w:rsidP="001224E7">
            <w:pPr>
              <w:jc w:val="both"/>
            </w:pPr>
            <w:r w:rsidRPr="00AB2560">
              <w:t>Juridiskā adrese: _______________</w:t>
            </w:r>
          </w:p>
          <w:p w:rsidR="00656ABA" w:rsidRPr="00AB2560" w:rsidRDefault="00656ABA" w:rsidP="001224E7">
            <w:pPr>
              <w:jc w:val="both"/>
            </w:pPr>
          </w:p>
          <w:p w:rsidR="00656ABA" w:rsidRPr="00AB2560" w:rsidRDefault="00656ABA" w:rsidP="001224E7">
            <w:pPr>
              <w:jc w:val="both"/>
            </w:pPr>
            <w:r w:rsidRPr="00AB2560">
              <w:t>Banka: ________________</w:t>
            </w:r>
          </w:p>
          <w:p w:rsidR="00656ABA" w:rsidRPr="00AB2560" w:rsidRDefault="00656ABA" w:rsidP="001224E7">
            <w:pPr>
              <w:jc w:val="both"/>
            </w:pPr>
            <w:r w:rsidRPr="00AB2560">
              <w:t>Bankas kods: ___________</w:t>
            </w:r>
          </w:p>
          <w:p w:rsidR="00656ABA" w:rsidRPr="00AB2560" w:rsidRDefault="00656ABA" w:rsidP="001224E7">
            <w:pPr>
              <w:jc w:val="both"/>
            </w:pPr>
            <w:r w:rsidRPr="00AB2560">
              <w:t>Konta Nr.: _____________</w:t>
            </w:r>
          </w:p>
          <w:p w:rsidR="00656ABA" w:rsidRDefault="00656ABA" w:rsidP="001224E7">
            <w:pPr>
              <w:jc w:val="both"/>
            </w:pPr>
          </w:p>
          <w:p w:rsidR="00656ABA" w:rsidRDefault="00656ABA" w:rsidP="001224E7">
            <w:pPr>
              <w:jc w:val="both"/>
            </w:pPr>
          </w:p>
          <w:p w:rsidR="00656ABA" w:rsidRPr="00AB2560" w:rsidRDefault="00656ABA" w:rsidP="001224E7">
            <w:pPr>
              <w:jc w:val="both"/>
            </w:pPr>
          </w:p>
          <w:p w:rsidR="00656ABA" w:rsidRPr="00AB2560" w:rsidRDefault="00656ABA" w:rsidP="00656ABA">
            <w:pPr>
              <w:jc w:val="center"/>
            </w:pPr>
            <w:r w:rsidRPr="00AB2560">
              <w:t>_________________________</w:t>
            </w:r>
          </w:p>
          <w:p w:rsidR="00656ABA" w:rsidRPr="00AB2560" w:rsidRDefault="00656ABA" w:rsidP="001224E7">
            <w:pPr>
              <w:jc w:val="both"/>
            </w:pPr>
          </w:p>
          <w:p w:rsidR="00656ABA" w:rsidRPr="00AB2560" w:rsidRDefault="00656ABA" w:rsidP="001224E7">
            <w:pPr>
              <w:jc w:val="both"/>
              <w:rPr>
                <w:kern w:val="3"/>
                <w:lang w:eastAsia="zh-CN" w:bidi="hi-IN"/>
              </w:rPr>
            </w:pPr>
            <w:r w:rsidRPr="00AB2560">
              <w:t>z.v.</w:t>
            </w:r>
          </w:p>
        </w:tc>
      </w:tr>
    </w:tbl>
    <w:p w:rsidR="005D31BF" w:rsidRDefault="005D31BF"/>
    <w:sectPr w:rsidR="005D31BF" w:rsidSect="00FB0BF2">
      <w:headerReference w:type="default" r:id="rId9"/>
      <w:headerReference w:type="first" r:id="rId10"/>
      <w:pgSz w:w="11910" w:h="16840"/>
      <w:pgMar w:top="799" w:right="879" w:bottom="1418" w:left="14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7F" w:rsidRDefault="00154F7F" w:rsidP="009D327F">
      <w:r>
        <w:separator/>
      </w:r>
    </w:p>
  </w:endnote>
  <w:endnote w:type="continuationSeparator" w:id="0">
    <w:p w:rsidR="00154F7F" w:rsidRDefault="00154F7F" w:rsidP="009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7F" w:rsidRDefault="00154F7F" w:rsidP="009D327F">
      <w:r>
        <w:separator/>
      </w:r>
    </w:p>
  </w:footnote>
  <w:footnote w:type="continuationSeparator" w:id="0">
    <w:p w:rsidR="00154F7F" w:rsidRDefault="00154F7F" w:rsidP="009D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F2" w:rsidRDefault="00FB0BF2" w:rsidP="00FB0BF2">
    <w:pPr>
      <w:pStyle w:val="Header"/>
    </w:pPr>
    <w:r>
      <w:t xml:space="preserve">  </w:t>
    </w:r>
  </w:p>
  <w:p w:rsidR="00FB0BF2" w:rsidRDefault="00FB0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F2" w:rsidRDefault="00FB0BF2" w:rsidP="00FB0BF2">
    <w:pPr>
      <w:pStyle w:val="Header"/>
    </w:pPr>
    <w:r>
      <w:rPr>
        <w:noProof/>
        <w:lang w:bidi="ar-SA"/>
      </w:rPr>
      <w:drawing>
        <wp:anchor distT="0" distB="0" distL="114300" distR="114300" simplePos="0" relativeHeight="251661312" behindDoc="1" locked="0" layoutInCell="1" allowOverlap="1">
          <wp:simplePos x="0" y="0"/>
          <wp:positionH relativeFrom="column">
            <wp:posOffset>809625</wp:posOffset>
          </wp:positionH>
          <wp:positionV relativeFrom="paragraph">
            <wp:posOffset>-9525</wp:posOffset>
          </wp:positionV>
          <wp:extent cx="4686300" cy="952500"/>
          <wp:effectExtent l="0" t="0" r="0" b="0"/>
          <wp:wrapThrough wrapText="bothSides">
            <wp:wrapPolygon edited="0">
              <wp:start x="0" y="0"/>
              <wp:lineTo x="0" y="21168"/>
              <wp:lineTo x="21512" y="21168"/>
              <wp:lineTo x="215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191" t="-5263"/>
                  <a:stretch>
                    <a:fillRect/>
                  </a:stretch>
                </pic:blipFill>
                <pic:spPr bwMode="auto">
                  <a:xfrm>
                    <a:off x="0" y="0"/>
                    <a:ext cx="4686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bidi="ar-SA"/>
      </w:rPr>
      <w:drawing>
        <wp:inline distT="0" distB="0" distL="0" distR="0">
          <wp:extent cx="76962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inline>
      </w:drawing>
    </w:r>
  </w:p>
  <w:p w:rsidR="00FB0BF2" w:rsidRDefault="00FB0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658BF"/>
    <w:multiLevelType w:val="multilevel"/>
    <w:tmpl w:val="65943CC6"/>
    <w:lvl w:ilvl="0">
      <w:start w:val="11"/>
      <w:numFmt w:val="decimal"/>
      <w:lvlText w:val="%1."/>
      <w:lvlJc w:val="left"/>
      <w:pPr>
        <w:ind w:left="782" w:hanging="480"/>
      </w:pPr>
      <w:rPr>
        <w:rFonts w:ascii="Calibri" w:eastAsia="Calibri" w:hAnsi="Calibri" w:cs="Calibri" w:hint="default"/>
        <w:b/>
        <w:bCs/>
        <w:spacing w:val="-2"/>
        <w:w w:val="100"/>
        <w:sz w:val="22"/>
        <w:szCs w:val="22"/>
        <w:lang w:val="lv-LV" w:eastAsia="lv-LV" w:bidi="lv-LV"/>
      </w:rPr>
    </w:lvl>
    <w:lvl w:ilvl="1">
      <w:start w:val="1"/>
      <w:numFmt w:val="decimal"/>
      <w:lvlText w:val="%1.%2."/>
      <w:lvlJc w:val="left"/>
      <w:pPr>
        <w:ind w:left="782" w:hanging="480"/>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842" w:hanging="843"/>
      </w:pPr>
      <w:rPr>
        <w:rFonts w:hint="default"/>
        <w:i w:val="0"/>
        <w:spacing w:val="-3"/>
        <w:w w:val="100"/>
        <w:lang w:val="lv-LV" w:eastAsia="lv-LV" w:bidi="lv-LV"/>
      </w:rPr>
    </w:lvl>
    <w:lvl w:ilvl="3">
      <w:numFmt w:val="bullet"/>
      <w:lvlText w:val="•"/>
      <w:lvlJc w:val="left"/>
      <w:pPr>
        <w:ind w:left="2140" w:hanging="843"/>
      </w:pPr>
      <w:rPr>
        <w:rFonts w:hint="default"/>
        <w:lang w:val="lv-LV" w:eastAsia="lv-LV" w:bidi="lv-LV"/>
      </w:rPr>
    </w:lvl>
    <w:lvl w:ilvl="4">
      <w:numFmt w:val="bullet"/>
      <w:lvlText w:val="•"/>
      <w:lvlJc w:val="left"/>
      <w:pPr>
        <w:ind w:left="3209" w:hanging="843"/>
      </w:pPr>
      <w:rPr>
        <w:rFonts w:hint="default"/>
        <w:lang w:val="lv-LV" w:eastAsia="lv-LV" w:bidi="lv-LV"/>
      </w:rPr>
    </w:lvl>
    <w:lvl w:ilvl="5">
      <w:numFmt w:val="bullet"/>
      <w:lvlText w:val="•"/>
      <w:lvlJc w:val="left"/>
      <w:pPr>
        <w:ind w:left="4278" w:hanging="843"/>
      </w:pPr>
      <w:rPr>
        <w:rFonts w:hint="default"/>
        <w:lang w:val="lv-LV" w:eastAsia="lv-LV" w:bidi="lv-LV"/>
      </w:rPr>
    </w:lvl>
    <w:lvl w:ilvl="6">
      <w:numFmt w:val="bullet"/>
      <w:lvlText w:val="•"/>
      <w:lvlJc w:val="left"/>
      <w:pPr>
        <w:ind w:left="5348" w:hanging="843"/>
      </w:pPr>
      <w:rPr>
        <w:rFonts w:hint="default"/>
        <w:lang w:val="lv-LV" w:eastAsia="lv-LV" w:bidi="lv-LV"/>
      </w:rPr>
    </w:lvl>
    <w:lvl w:ilvl="7">
      <w:numFmt w:val="bullet"/>
      <w:lvlText w:val="•"/>
      <w:lvlJc w:val="left"/>
      <w:pPr>
        <w:ind w:left="6417" w:hanging="843"/>
      </w:pPr>
      <w:rPr>
        <w:rFonts w:hint="default"/>
        <w:lang w:val="lv-LV" w:eastAsia="lv-LV" w:bidi="lv-LV"/>
      </w:rPr>
    </w:lvl>
    <w:lvl w:ilvl="8">
      <w:numFmt w:val="bullet"/>
      <w:lvlText w:val="•"/>
      <w:lvlJc w:val="left"/>
      <w:pPr>
        <w:ind w:left="7487" w:hanging="843"/>
      </w:pPr>
      <w:rPr>
        <w:rFonts w:hint="default"/>
        <w:lang w:val="lv-LV" w:eastAsia="lv-LV" w:bidi="lv-LV"/>
      </w:rPr>
    </w:lvl>
  </w:abstractNum>
  <w:abstractNum w:abstractNumId="1">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
    <w:nsid w:val="7FB63213"/>
    <w:multiLevelType w:val="multilevel"/>
    <w:tmpl w:val="E456725E"/>
    <w:lvl w:ilvl="0">
      <w:start w:val="1"/>
      <w:numFmt w:val="decimal"/>
      <w:lvlText w:val="%1."/>
      <w:lvlJc w:val="left"/>
      <w:pPr>
        <w:ind w:left="813" w:hanging="512"/>
      </w:pPr>
      <w:rPr>
        <w:rFonts w:ascii="Calibri" w:eastAsia="Calibri" w:hAnsi="Calibri" w:cs="Calibri" w:hint="default"/>
        <w:b w:val="0"/>
        <w:bCs w:val="0"/>
        <w:w w:val="100"/>
        <w:sz w:val="22"/>
        <w:szCs w:val="22"/>
        <w:lang w:val="lv-LV" w:eastAsia="lv-LV" w:bidi="lv-LV"/>
      </w:rPr>
    </w:lvl>
    <w:lvl w:ilvl="1">
      <w:start w:val="1"/>
      <w:numFmt w:val="decimal"/>
      <w:lvlText w:val="%1.%2."/>
      <w:lvlJc w:val="left"/>
      <w:pPr>
        <w:ind w:left="813" w:hanging="512"/>
      </w:pPr>
      <w:rPr>
        <w:rFonts w:ascii="Calibri" w:eastAsia="Calibri" w:hAnsi="Calibri" w:cs="Calibri" w:hint="default"/>
        <w:b w:val="0"/>
        <w:bCs/>
        <w:spacing w:val="-1"/>
        <w:w w:val="100"/>
        <w:sz w:val="22"/>
        <w:szCs w:val="22"/>
        <w:lang w:val="lv-LV" w:eastAsia="lv-LV" w:bidi="lv-LV"/>
      </w:rPr>
    </w:lvl>
    <w:lvl w:ilvl="2">
      <w:start w:val="1"/>
      <w:numFmt w:val="decimal"/>
      <w:lvlText w:val="%1.%2.%3."/>
      <w:lvlJc w:val="left"/>
      <w:pPr>
        <w:ind w:left="1720" w:hanging="720"/>
      </w:pPr>
      <w:rPr>
        <w:rFonts w:ascii="Calibri" w:eastAsia="Calibri" w:hAnsi="Calibri" w:cs="Calibri" w:hint="default"/>
        <w:spacing w:val="-1"/>
        <w:w w:val="100"/>
        <w:sz w:val="22"/>
        <w:szCs w:val="22"/>
        <w:lang w:val="lv-LV" w:eastAsia="lv-LV" w:bidi="lv-LV"/>
      </w:rPr>
    </w:lvl>
    <w:lvl w:ilvl="3">
      <w:numFmt w:val="bullet"/>
      <w:lvlText w:val="•"/>
      <w:lvlJc w:val="left"/>
      <w:pPr>
        <w:ind w:left="1580" w:hanging="720"/>
      </w:pPr>
      <w:rPr>
        <w:rFonts w:hint="default"/>
        <w:lang w:val="lv-LV" w:eastAsia="lv-LV" w:bidi="lv-LV"/>
      </w:rPr>
    </w:lvl>
    <w:lvl w:ilvl="4">
      <w:numFmt w:val="bullet"/>
      <w:lvlText w:val="•"/>
      <w:lvlJc w:val="left"/>
      <w:pPr>
        <w:ind w:left="1720" w:hanging="720"/>
      </w:pPr>
      <w:rPr>
        <w:rFonts w:hint="default"/>
        <w:lang w:val="lv-LV" w:eastAsia="lv-LV" w:bidi="lv-LV"/>
      </w:rPr>
    </w:lvl>
    <w:lvl w:ilvl="5">
      <w:numFmt w:val="bullet"/>
      <w:lvlText w:val="•"/>
      <w:lvlJc w:val="left"/>
      <w:pPr>
        <w:ind w:left="3037" w:hanging="720"/>
      </w:pPr>
      <w:rPr>
        <w:rFonts w:hint="default"/>
        <w:lang w:val="lv-LV" w:eastAsia="lv-LV" w:bidi="lv-LV"/>
      </w:rPr>
    </w:lvl>
    <w:lvl w:ilvl="6">
      <w:numFmt w:val="bullet"/>
      <w:lvlText w:val="•"/>
      <w:lvlJc w:val="left"/>
      <w:pPr>
        <w:ind w:left="4355" w:hanging="720"/>
      </w:pPr>
      <w:rPr>
        <w:rFonts w:hint="default"/>
        <w:lang w:val="lv-LV" w:eastAsia="lv-LV" w:bidi="lv-LV"/>
      </w:rPr>
    </w:lvl>
    <w:lvl w:ilvl="7">
      <w:numFmt w:val="bullet"/>
      <w:lvlText w:val="•"/>
      <w:lvlJc w:val="left"/>
      <w:pPr>
        <w:ind w:left="5673" w:hanging="720"/>
      </w:pPr>
      <w:rPr>
        <w:rFonts w:hint="default"/>
        <w:lang w:val="lv-LV" w:eastAsia="lv-LV" w:bidi="lv-LV"/>
      </w:rPr>
    </w:lvl>
    <w:lvl w:ilvl="8">
      <w:numFmt w:val="bullet"/>
      <w:lvlText w:val="•"/>
      <w:lvlJc w:val="left"/>
      <w:pPr>
        <w:ind w:left="6990" w:hanging="720"/>
      </w:pPr>
      <w:rPr>
        <w:rFonts w:hint="default"/>
        <w:lang w:val="lv-LV" w:eastAsia="lv-LV" w:bidi="lv-LV"/>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149BA"/>
    <w:rsid w:val="000B1B8E"/>
    <w:rsid w:val="00154F7F"/>
    <w:rsid w:val="00227E40"/>
    <w:rsid w:val="002F29F5"/>
    <w:rsid w:val="00390188"/>
    <w:rsid w:val="0050452F"/>
    <w:rsid w:val="005D31BF"/>
    <w:rsid w:val="00656ABA"/>
    <w:rsid w:val="009149BA"/>
    <w:rsid w:val="00963ADC"/>
    <w:rsid w:val="009D327F"/>
    <w:rsid w:val="00AC02B1"/>
    <w:rsid w:val="00B74E11"/>
    <w:rsid w:val="00CE5F34"/>
    <w:rsid w:val="00F7454F"/>
    <w:rsid w:val="00FB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lv-LV" w:eastAsia="lv-LV" w:bidi="lv-LV"/>
    </w:rPr>
  </w:style>
  <w:style w:type="paragraph" w:styleId="Heading1">
    <w:name w:val="heading 1"/>
    <w:basedOn w:val="Normal"/>
    <w:uiPriority w:val="1"/>
    <w:qFormat/>
    <w:pPr>
      <w:ind w:left="868" w:hanging="56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8"/>
      <w:jc w:val="both"/>
    </w:pPr>
  </w:style>
  <w:style w:type="paragraph" w:styleId="ListParagraph">
    <w:name w:val="List Paragraph"/>
    <w:aliases w:val="Normal bullet 2,Bullet list,Saistīto dokumentu saraksts,Syle 1,Virsraksti"/>
    <w:basedOn w:val="Normal"/>
    <w:link w:val="ListParagraphChar"/>
    <w:uiPriority w:val="34"/>
    <w:qFormat/>
    <w:pPr>
      <w:ind w:left="868"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9F5"/>
    <w:rPr>
      <w:rFonts w:ascii="Tahoma" w:hAnsi="Tahoma" w:cs="Tahoma"/>
      <w:sz w:val="16"/>
      <w:szCs w:val="16"/>
    </w:rPr>
  </w:style>
  <w:style w:type="character" w:customStyle="1" w:styleId="BalloonTextChar">
    <w:name w:val="Balloon Text Char"/>
    <w:basedOn w:val="DefaultParagraphFont"/>
    <w:link w:val="BalloonText"/>
    <w:uiPriority w:val="99"/>
    <w:semiHidden/>
    <w:rsid w:val="002F29F5"/>
    <w:rPr>
      <w:rFonts w:ascii="Tahoma" w:eastAsia="Calibri" w:hAnsi="Tahoma" w:cs="Tahoma"/>
      <w:sz w:val="16"/>
      <w:szCs w:val="16"/>
      <w:lang w:val="lv-LV" w:eastAsia="lv-LV" w:bidi="lv-LV"/>
    </w:rPr>
  </w:style>
  <w:style w:type="paragraph" w:customStyle="1" w:styleId="Sarakstarindkopa1">
    <w:name w:val="Saraksta rindkopa1"/>
    <w:basedOn w:val="Normal"/>
    <w:rsid w:val="000B1B8E"/>
    <w:pPr>
      <w:widowControl/>
      <w:autoSpaceDE/>
      <w:autoSpaceDN/>
      <w:ind w:left="720"/>
      <w:contextualSpacing/>
    </w:pPr>
    <w:rPr>
      <w:rFonts w:ascii="Times New Roman" w:eastAsia="Times New Roman" w:hAnsi="Times New Roman" w:cs="Times New Roman"/>
      <w:sz w:val="28"/>
      <w:szCs w:val="24"/>
      <w:lang w:eastAsia="en-US" w:bidi="ar-SA"/>
    </w:rPr>
  </w:style>
  <w:style w:type="paragraph" w:customStyle="1" w:styleId="Standard">
    <w:name w:val="Standard"/>
    <w:rsid w:val="00656ABA"/>
    <w:pPr>
      <w:suppressAutoHyphens/>
      <w:autoSpaceDE/>
    </w:pPr>
    <w:rPr>
      <w:rFonts w:ascii="Times New Roman" w:eastAsia="SimSun" w:hAnsi="Times New Roman" w:cs="Arial"/>
      <w:kern w:val="3"/>
      <w:sz w:val="24"/>
      <w:szCs w:val="24"/>
      <w:lang w:val="lv-LV" w:eastAsia="zh-CN" w:bidi="hi-IN"/>
    </w:rPr>
  </w:style>
  <w:style w:type="paragraph" w:styleId="Header">
    <w:name w:val="header"/>
    <w:basedOn w:val="Normal"/>
    <w:link w:val="HeaderChar"/>
    <w:unhideWhenUsed/>
    <w:rsid w:val="009D327F"/>
    <w:pPr>
      <w:tabs>
        <w:tab w:val="center" w:pos="4153"/>
        <w:tab w:val="right" w:pos="8306"/>
      </w:tabs>
    </w:pPr>
  </w:style>
  <w:style w:type="character" w:customStyle="1" w:styleId="HeaderChar">
    <w:name w:val="Header Char"/>
    <w:basedOn w:val="DefaultParagraphFont"/>
    <w:link w:val="Header"/>
    <w:rsid w:val="009D327F"/>
    <w:rPr>
      <w:rFonts w:ascii="Calibri" w:eastAsia="Calibri" w:hAnsi="Calibri" w:cs="Calibri"/>
      <w:lang w:val="lv-LV" w:eastAsia="lv-LV" w:bidi="lv-LV"/>
    </w:rPr>
  </w:style>
  <w:style w:type="paragraph" w:styleId="Footer">
    <w:name w:val="footer"/>
    <w:basedOn w:val="Normal"/>
    <w:link w:val="FooterChar"/>
    <w:uiPriority w:val="99"/>
    <w:unhideWhenUsed/>
    <w:rsid w:val="009D327F"/>
    <w:pPr>
      <w:tabs>
        <w:tab w:val="center" w:pos="4153"/>
        <w:tab w:val="right" w:pos="8306"/>
      </w:tabs>
    </w:pPr>
  </w:style>
  <w:style w:type="character" w:customStyle="1" w:styleId="FooterChar">
    <w:name w:val="Footer Char"/>
    <w:basedOn w:val="DefaultParagraphFont"/>
    <w:link w:val="Footer"/>
    <w:uiPriority w:val="99"/>
    <w:rsid w:val="009D327F"/>
    <w:rPr>
      <w:rFonts w:ascii="Calibri" w:eastAsia="Calibri" w:hAnsi="Calibri" w:cs="Calibri"/>
      <w:lang w:val="lv-LV" w:eastAsia="lv-LV" w:bidi="lv-LV"/>
    </w:rPr>
  </w:style>
  <w:style w:type="character" w:customStyle="1" w:styleId="ListParagraphChar">
    <w:name w:val="List Paragraph Char"/>
    <w:aliases w:val="Normal bullet 2 Char,Bullet list Char,Saistīto dokumentu saraksts Char,Syle 1 Char,Virsraksti Char"/>
    <w:link w:val="ListParagraph"/>
    <w:uiPriority w:val="34"/>
    <w:qFormat/>
    <w:locked/>
    <w:rsid w:val="00FB0BF2"/>
    <w:rPr>
      <w:rFonts w:ascii="Calibri" w:eastAsia="Calibri" w:hAnsi="Calibri" w:cs="Calibri"/>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38733">
      <w:bodyDiv w:val="1"/>
      <w:marLeft w:val="0"/>
      <w:marRight w:val="0"/>
      <w:marTop w:val="0"/>
      <w:marBottom w:val="0"/>
      <w:divBdr>
        <w:top w:val="none" w:sz="0" w:space="0" w:color="auto"/>
        <w:left w:val="none" w:sz="0" w:space="0" w:color="auto"/>
        <w:bottom w:val="none" w:sz="0" w:space="0" w:color="auto"/>
        <w:right w:val="none" w:sz="0" w:space="0" w:color="auto"/>
      </w:divBdr>
    </w:div>
    <w:div w:id="1276716984">
      <w:bodyDiv w:val="1"/>
      <w:marLeft w:val="0"/>
      <w:marRight w:val="0"/>
      <w:marTop w:val="0"/>
      <w:marBottom w:val="0"/>
      <w:divBdr>
        <w:top w:val="none" w:sz="0" w:space="0" w:color="auto"/>
        <w:left w:val="none" w:sz="0" w:space="0" w:color="auto"/>
        <w:bottom w:val="none" w:sz="0" w:space="0" w:color="auto"/>
        <w:right w:val="none" w:sz="0" w:space="0" w:color="auto"/>
      </w:divBdr>
    </w:div>
    <w:div w:id="171153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taurinskaite@nic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12110</Words>
  <Characters>6904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12</cp:revision>
  <cp:lastPrinted>2019-05-16T11:58:00Z</cp:lastPrinted>
  <dcterms:created xsi:type="dcterms:W3CDTF">2019-05-16T08:33:00Z</dcterms:created>
  <dcterms:modified xsi:type="dcterms:W3CDTF">2020-05-06T15:34:00Z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2019-05-16T00:00:00Z</vt:filetime>
  </property>
</Properties>
</file>